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1" w:type="dxa"/>
        <w:tblLook w:val="04A0" w:firstRow="1" w:lastRow="0" w:firstColumn="1" w:lastColumn="0" w:noHBand="0" w:noVBand="1"/>
      </w:tblPr>
      <w:tblGrid>
        <w:gridCol w:w="1416"/>
        <w:gridCol w:w="2928"/>
        <w:gridCol w:w="2928"/>
        <w:gridCol w:w="2929"/>
      </w:tblGrid>
      <w:tr w:rsidR="00A842BE" w:rsidRPr="001921FB" w:rsidTr="00F3537B">
        <w:trPr>
          <w:trHeight w:val="558"/>
        </w:trPr>
        <w:tc>
          <w:tcPr>
            <w:tcW w:w="1416" w:type="dxa"/>
            <w:vMerge w:val="restart"/>
            <w:vAlign w:val="center"/>
          </w:tcPr>
          <w:p w:rsidR="00A842BE" w:rsidRDefault="00EE0D61" w:rsidP="006D5864">
            <w:pPr>
              <w:spacing w:after="0"/>
              <w:jc w:val="center"/>
            </w:pPr>
            <w:r>
              <w:softHyphen/>
            </w:r>
            <w:r>
              <w:softHyphen/>
            </w:r>
            <w:r>
              <w:softHyphen/>
            </w:r>
            <w:r>
              <w:softHyphen/>
            </w:r>
            <w:r>
              <w:softHyphen/>
            </w:r>
            <w:r w:rsidR="00CA24AA">
              <w:rPr>
                <w:noProof/>
              </w:rPr>
              <w:drawing>
                <wp:inline distT="0" distB="0" distL="0" distR="0" wp14:anchorId="43437155" wp14:editId="26FF13B4">
                  <wp:extent cx="761365" cy="1107440"/>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65" cy="1107440"/>
                          </a:xfrm>
                          <a:prstGeom prst="rect">
                            <a:avLst/>
                          </a:prstGeom>
                        </pic:spPr>
                      </pic:pic>
                    </a:graphicData>
                  </a:graphic>
                </wp:inline>
              </w:drawing>
            </w:r>
          </w:p>
        </w:tc>
        <w:tc>
          <w:tcPr>
            <w:tcW w:w="8785" w:type="dxa"/>
            <w:gridSpan w:val="3"/>
            <w:shd w:val="clear" w:color="auto" w:fill="A5300F" w:themeFill="accent1"/>
            <w:vAlign w:val="center"/>
          </w:tcPr>
          <w:p w:rsidR="00A842BE" w:rsidRPr="00AA5D36" w:rsidRDefault="00264517" w:rsidP="008D7151">
            <w:pPr>
              <w:spacing w:after="0"/>
              <w:jc w:val="center"/>
              <w:rPr>
                <w:rFonts w:asciiTheme="majorHAnsi" w:hAnsiTheme="majorHAnsi"/>
                <w:b/>
                <w:color w:val="FFFFFF" w:themeColor="background1"/>
                <w:sz w:val="40"/>
              </w:rPr>
            </w:pPr>
            <w:r>
              <w:rPr>
                <w:rFonts w:asciiTheme="majorHAnsi" w:hAnsiTheme="majorHAnsi"/>
                <w:b/>
                <w:color w:val="FFFFFF" w:themeColor="background1"/>
                <w:sz w:val="40"/>
              </w:rPr>
              <w:t xml:space="preserve">STAGE 2 </w:t>
            </w:r>
            <w:r w:rsidR="00D873E4">
              <w:rPr>
                <w:rFonts w:asciiTheme="majorHAnsi" w:hAnsiTheme="majorHAnsi"/>
                <w:b/>
                <w:color w:val="FFFFFF" w:themeColor="background1"/>
                <w:sz w:val="40"/>
              </w:rPr>
              <w:t>– Scientific Studies (STEM)</w:t>
            </w:r>
          </w:p>
        </w:tc>
      </w:tr>
      <w:tr w:rsidR="00A842BE" w:rsidTr="00F3537B">
        <w:trPr>
          <w:trHeight w:val="604"/>
        </w:trPr>
        <w:tc>
          <w:tcPr>
            <w:tcW w:w="1416" w:type="dxa"/>
            <w:vMerge/>
            <w:vAlign w:val="center"/>
          </w:tcPr>
          <w:p w:rsidR="00A842BE" w:rsidRDefault="00A842BE" w:rsidP="006D5864">
            <w:pPr>
              <w:spacing w:after="0"/>
            </w:pPr>
          </w:p>
        </w:tc>
        <w:tc>
          <w:tcPr>
            <w:tcW w:w="8785" w:type="dxa"/>
            <w:gridSpan w:val="3"/>
            <w:shd w:val="clear" w:color="auto" w:fill="F9CEC2" w:themeFill="accent1" w:themeFillTint="33"/>
            <w:vAlign w:val="center"/>
          </w:tcPr>
          <w:p w:rsidR="00A842BE" w:rsidRDefault="00A842BE" w:rsidP="008D7151">
            <w:pPr>
              <w:spacing w:after="0"/>
              <w:rPr>
                <w:b/>
              </w:rPr>
            </w:pPr>
            <w:r w:rsidRPr="00E611C9">
              <w:rPr>
                <w:sz w:val="12"/>
              </w:rPr>
              <w:t>Task Title</w:t>
            </w:r>
          </w:p>
          <w:p w:rsidR="001C53F0" w:rsidRDefault="00D406A5" w:rsidP="003974E5">
            <w:pPr>
              <w:spacing w:after="0"/>
              <w:jc w:val="center"/>
            </w:pPr>
            <w:r>
              <w:t>Science as a Human Endeavour Investigation</w:t>
            </w:r>
            <w:r w:rsidR="00D873E4">
              <w:t xml:space="preserve"> - </w:t>
            </w:r>
            <w:r>
              <w:t>Recycling Renewables</w:t>
            </w:r>
          </w:p>
        </w:tc>
      </w:tr>
      <w:tr w:rsidR="002B09F1" w:rsidTr="00F3537B">
        <w:trPr>
          <w:trHeight w:val="604"/>
        </w:trPr>
        <w:tc>
          <w:tcPr>
            <w:tcW w:w="1416" w:type="dxa"/>
            <w:vMerge/>
            <w:vAlign w:val="center"/>
          </w:tcPr>
          <w:p w:rsidR="00A842BE" w:rsidRDefault="00A842BE" w:rsidP="006D5864">
            <w:pPr>
              <w:spacing w:after="0"/>
            </w:pPr>
          </w:p>
        </w:tc>
        <w:tc>
          <w:tcPr>
            <w:tcW w:w="2928" w:type="dxa"/>
            <w:vAlign w:val="center"/>
          </w:tcPr>
          <w:p w:rsidR="00A842BE" w:rsidRPr="00E611C9" w:rsidRDefault="00A842BE" w:rsidP="006D5864">
            <w:pPr>
              <w:spacing w:after="0"/>
              <w:rPr>
                <w:sz w:val="12"/>
              </w:rPr>
            </w:pPr>
            <w:r w:rsidRPr="00E611C9">
              <w:rPr>
                <w:sz w:val="12"/>
              </w:rPr>
              <w:t>Teacher</w:t>
            </w:r>
          </w:p>
          <w:p w:rsidR="00A842BE" w:rsidRDefault="00A842BE" w:rsidP="006D5864">
            <w:pPr>
              <w:spacing w:after="0"/>
              <w:jc w:val="center"/>
            </w:pPr>
            <w:r w:rsidRPr="00D420B0">
              <w:t>Mr Loader</w:t>
            </w:r>
          </w:p>
        </w:tc>
        <w:tc>
          <w:tcPr>
            <w:tcW w:w="2928" w:type="dxa"/>
            <w:vAlign w:val="center"/>
          </w:tcPr>
          <w:p w:rsidR="00A842BE" w:rsidRPr="00E611C9" w:rsidRDefault="00A842BE" w:rsidP="006D5864">
            <w:pPr>
              <w:spacing w:after="0"/>
              <w:rPr>
                <w:sz w:val="12"/>
              </w:rPr>
            </w:pPr>
            <w:r w:rsidRPr="00E611C9">
              <w:rPr>
                <w:sz w:val="12"/>
              </w:rPr>
              <w:t>Year Level</w:t>
            </w:r>
          </w:p>
          <w:p w:rsidR="00A842BE" w:rsidRDefault="00264517" w:rsidP="006D5864">
            <w:pPr>
              <w:spacing w:after="0"/>
              <w:jc w:val="center"/>
            </w:pPr>
            <w:r>
              <w:t>Stage 2</w:t>
            </w:r>
          </w:p>
        </w:tc>
        <w:tc>
          <w:tcPr>
            <w:tcW w:w="2929" w:type="dxa"/>
            <w:vAlign w:val="center"/>
          </w:tcPr>
          <w:p w:rsidR="00A842BE" w:rsidRPr="009146FC" w:rsidRDefault="00A842BE" w:rsidP="006D5864">
            <w:pPr>
              <w:spacing w:after="0"/>
            </w:pPr>
            <w:r w:rsidRPr="00E611C9">
              <w:rPr>
                <w:sz w:val="12"/>
              </w:rPr>
              <w:t>Due Date</w:t>
            </w:r>
          </w:p>
          <w:p w:rsidR="00A842BE" w:rsidRDefault="00A842BE" w:rsidP="006D5864">
            <w:pPr>
              <w:spacing w:after="0"/>
              <w:jc w:val="center"/>
            </w:pPr>
          </w:p>
        </w:tc>
      </w:tr>
    </w:tbl>
    <w:p w:rsidR="00C60EC1" w:rsidRDefault="00D406A5" w:rsidP="00457022">
      <w:pPr>
        <w:jc w:val="center"/>
      </w:pPr>
      <w:r>
        <w:rPr>
          <w:noProof/>
        </w:rPr>
        <w:drawing>
          <wp:inline distT="0" distB="0" distL="0" distR="0" wp14:anchorId="2CAD794A" wp14:editId="49EFCCF7">
            <wp:extent cx="6482590" cy="2136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3179" cy="2152708"/>
                    </a:xfrm>
                    <a:prstGeom prst="rect">
                      <a:avLst/>
                    </a:prstGeom>
                  </pic:spPr>
                </pic:pic>
              </a:graphicData>
            </a:graphic>
          </wp:inline>
        </w:drawing>
      </w:r>
    </w:p>
    <w:p w:rsidR="00A842BE" w:rsidRPr="00D420B0" w:rsidRDefault="00A842BE" w:rsidP="00A842BE">
      <w:pPr>
        <w:pStyle w:val="Heading1"/>
      </w:pPr>
      <w:r w:rsidRPr="00D420B0">
        <w:t>Task Introduction</w:t>
      </w:r>
    </w:p>
    <w:p w:rsidR="00966EFF" w:rsidRDefault="00966EFF" w:rsidP="00E852FD">
      <w:pPr>
        <w:jc w:val="both"/>
      </w:pPr>
    </w:p>
    <w:p w:rsidR="00335ED0" w:rsidRDefault="00767AC1" w:rsidP="00335ED0">
      <w:r>
        <w:t>Key to addressing the issue of climate change is a movement away from coal and gas, and a much stronger investment in renewable energy power projects, o</w:t>
      </w:r>
      <w:r w:rsidR="00335ED0">
        <w:t>ur town</w:t>
      </w:r>
      <w:r>
        <w:t xml:space="preserve"> has been at the centre of this change.  With the decommissioning of our coal fired plant and the continued construction of a number of large-scale solar and wind power projects</w:t>
      </w:r>
      <w:r w:rsidR="00C101D0">
        <w:t>, many with battery storage</w:t>
      </w:r>
      <w:r w:rsidR="00335ED0">
        <w:t xml:space="preserve">, </w:t>
      </w:r>
      <w:r w:rsidR="00C101D0">
        <w:t>our town is showing the what possibilities lie ahead.</w:t>
      </w:r>
    </w:p>
    <w:p w:rsidR="00C101D0" w:rsidRDefault="00C101D0" w:rsidP="00335ED0">
      <w:proofErr w:type="gramStart"/>
      <w:r>
        <w:t>However</w:t>
      </w:r>
      <w:proofErr w:type="gramEnd"/>
      <w:r>
        <w:t xml:space="preserve"> these renewable energy projects have problems the are going to face in about 25 years’ time when they are decommissioned as although the energy they produce is renewable, the resources they use to generate that power are not. Having the ability to </w:t>
      </w:r>
      <w:r w:rsidR="00AC2835">
        <w:t xml:space="preserve">recycle, reclaim, repurpose and reuse the resources is key to ensure we can sustain this type of power generation long term.  </w:t>
      </w:r>
      <w:proofErr w:type="gramStart"/>
      <w:r w:rsidR="00AC2835">
        <w:t>However</w:t>
      </w:r>
      <w:proofErr w:type="gramEnd"/>
      <w:r w:rsidR="00AC2835">
        <w:t xml:space="preserve"> as it currently stands</w:t>
      </w:r>
      <w:bookmarkStart w:id="0" w:name="_GoBack"/>
      <w:bookmarkEnd w:id="0"/>
      <w:r w:rsidR="00AC2835">
        <w:t>, many of these renewable energy technologies can be difficult to reuse in this way, and this is the focus of this investigation.</w:t>
      </w:r>
    </w:p>
    <w:p w:rsidR="00335ED0" w:rsidRDefault="00AC2835" w:rsidP="00335ED0">
      <w:r>
        <w:t>As a starting point for this investigation you may look at the article below which investigates the issue.</w:t>
      </w:r>
    </w:p>
    <w:p w:rsidR="00AC2835" w:rsidRDefault="00AC2835" w:rsidP="00AC2835">
      <w:pPr>
        <w:jc w:val="center"/>
      </w:pPr>
      <w:r>
        <w:rPr>
          <w:noProof/>
        </w:rPr>
        <w:drawing>
          <wp:inline distT="0" distB="0" distL="0" distR="0" wp14:anchorId="2843E7A7" wp14:editId="521C687A">
            <wp:extent cx="4071284" cy="240670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495" cy="2443476"/>
                    </a:xfrm>
                    <a:prstGeom prst="rect">
                      <a:avLst/>
                    </a:prstGeom>
                  </pic:spPr>
                </pic:pic>
              </a:graphicData>
            </a:graphic>
          </wp:inline>
        </w:drawing>
      </w:r>
    </w:p>
    <w:p w:rsidR="00AC2835" w:rsidRDefault="003B4A38" w:rsidP="00AC2835">
      <w:pPr>
        <w:jc w:val="center"/>
      </w:pPr>
      <w:hyperlink r:id="rId11" w:history="1">
        <w:r w:rsidR="00AC2835" w:rsidRPr="00AC0495">
          <w:rPr>
            <w:rStyle w:val="Hyperlink"/>
          </w:rPr>
          <w:t>https://cen.acs.org/energy/renewables/Recycling-renewables/96/i15</w:t>
        </w:r>
      </w:hyperlink>
      <w:r w:rsidR="00D406A5">
        <w:t xml:space="preserve"> </w:t>
      </w:r>
    </w:p>
    <w:p w:rsidR="00D406A5" w:rsidRDefault="00AC2835" w:rsidP="00AC2835">
      <w:pPr>
        <w:jc w:val="center"/>
      </w:pPr>
      <w:proofErr w:type="spellStart"/>
      <w:r>
        <w:t>Bomgardener</w:t>
      </w:r>
      <w:proofErr w:type="spellEnd"/>
      <w:r>
        <w:t>, M and Scott, A (2018)</w:t>
      </w:r>
      <w:r w:rsidR="00536ED7">
        <w:br w:type="page"/>
      </w:r>
    </w:p>
    <w:p w:rsidR="00410268" w:rsidRPr="003C4541" w:rsidRDefault="00410268" w:rsidP="00410268">
      <w:pPr>
        <w:pStyle w:val="Heading1"/>
      </w:pPr>
      <w:r w:rsidRPr="003C4541">
        <w:lastRenderedPageBreak/>
        <w:t>Task Requirements</w:t>
      </w:r>
    </w:p>
    <w:p w:rsidR="00F7289B" w:rsidRDefault="00F7289B" w:rsidP="00F7289B">
      <w:pPr>
        <w:jc w:val="both"/>
      </w:pPr>
    </w:p>
    <w:p w:rsidR="00B43CBD" w:rsidRDefault="00B43CBD" w:rsidP="00B43CBD">
      <w:pPr>
        <w:pStyle w:val="NoSpacing"/>
      </w:pPr>
      <w:r>
        <w:t>This task has a focus on science as a human endeavour;</w:t>
      </w:r>
      <w:r w:rsidRPr="000A14F7">
        <w:t xml:space="preserve"> how science interacts with society.</w:t>
      </w:r>
    </w:p>
    <w:p w:rsidR="00335ED0" w:rsidRDefault="00335ED0" w:rsidP="00AE3CD3"/>
    <w:p w:rsidR="00B43CBD" w:rsidRDefault="00B43CBD" w:rsidP="00AE3CD3">
      <w:pPr>
        <w:rPr>
          <w:szCs w:val="20"/>
        </w:rPr>
      </w:pPr>
      <w:r w:rsidRPr="000A14F7">
        <w:t xml:space="preserve">Select and explore a recent discovery, innovation, issue, or advancement linked to </w:t>
      </w:r>
      <w:r>
        <w:t xml:space="preserve">recycling in the </w:t>
      </w:r>
      <w:r w:rsidR="00AC2835">
        <w:t>renewable</w:t>
      </w:r>
      <w:r>
        <w:t xml:space="preserve"> energy </w:t>
      </w:r>
      <w:r w:rsidR="00AC2835">
        <w:t>sector</w:t>
      </w:r>
      <w:r w:rsidRPr="000A14F7">
        <w:t xml:space="preserve">. Examples could come from </w:t>
      </w:r>
      <w:r>
        <w:t>wind power, solar power, or battery storage</w:t>
      </w:r>
      <w:r w:rsidRPr="000A14F7">
        <w:t>.</w:t>
      </w:r>
      <w:r w:rsidR="00335ED0">
        <w:t xml:space="preserve"> </w:t>
      </w:r>
      <w:r>
        <w:rPr>
          <w:szCs w:val="20"/>
        </w:rPr>
        <w:t>Use</w:t>
      </w:r>
      <w:r w:rsidRPr="000A14F7">
        <w:rPr>
          <w:szCs w:val="20"/>
        </w:rPr>
        <w:t xml:space="preserve"> one or more of the key concepts of science as a human endeavour </w:t>
      </w:r>
      <w:r>
        <w:rPr>
          <w:szCs w:val="20"/>
        </w:rPr>
        <w:t>to develop a</w:t>
      </w:r>
      <w:r w:rsidRPr="000A14F7">
        <w:rPr>
          <w:szCs w:val="20"/>
        </w:rPr>
        <w:t xml:space="preserve"> focus </w:t>
      </w:r>
      <w:r>
        <w:rPr>
          <w:szCs w:val="20"/>
        </w:rPr>
        <w:t>question for</w:t>
      </w:r>
      <w:r w:rsidRPr="000A14F7">
        <w:rPr>
          <w:szCs w:val="20"/>
        </w:rPr>
        <w:t xml:space="preserve"> your investigation.</w:t>
      </w:r>
      <w:r>
        <w:rPr>
          <w:szCs w:val="20"/>
        </w:rPr>
        <w:t xml:space="preserve"> Make your question</w:t>
      </w:r>
      <w:r w:rsidRPr="007B0292">
        <w:rPr>
          <w:szCs w:val="20"/>
        </w:rPr>
        <w:t xml:space="preserve"> </w:t>
      </w:r>
      <w:r>
        <w:rPr>
          <w:szCs w:val="20"/>
        </w:rPr>
        <w:t xml:space="preserve">quite specific to enable you to analyse information in depth. </w:t>
      </w:r>
    </w:p>
    <w:p w:rsidR="00B43CBD" w:rsidRDefault="00B43CBD" w:rsidP="00AE3CD3">
      <w:r w:rsidRPr="000A14F7">
        <w:rPr>
          <w:szCs w:val="20"/>
        </w:rPr>
        <w:t>Select</w:t>
      </w:r>
      <w:r>
        <w:rPr>
          <w:szCs w:val="20"/>
        </w:rPr>
        <w:t>,</w:t>
      </w:r>
      <w:r w:rsidRPr="000A14F7">
        <w:rPr>
          <w:szCs w:val="20"/>
        </w:rPr>
        <w:t xml:space="preserve"> </w:t>
      </w:r>
      <w:r w:rsidRPr="00E63D90">
        <w:t>analyse and synthesise information from different sources to</w:t>
      </w:r>
      <w:r>
        <w:t>:</w:t>
      </w:r>
    </w:p>
    <w:p w:rsidR="00B43CBD" w:rsidRDefault="00B43CBD" w:rsidP="00AE3CD3">
      <w:pPr>
        <w:pStyle w:val="ListParagraph"/>
        <w:numPr>
          <w:ilvl w:val="0"/>
          <w:numId w:val="39"/>
        </w:numPr>
      </w:pPr>
      <w:r w:rsidRPr="00E63D90">
        <w:t xml:space="preserve">explain the science relevant to the focus of </w:t>
      </w:r>
      <w:r>
        <w:t>your investigation</w:t>
      </w:r>
    </w:p>
    <w:p w:rsidR="00B43CBD" w:rsidRDefault="00B43CBD" w:rsidP="00AE3CD3">
      <w:pPr>
        <w:pStyle w:val="ListParagraph"/>
        <w:numPr>
          <w:ilvl w:val="0"/>
          <w:numId w:val="39"/>
        </w:numPr>
      </w:pPr>
      <w:r w:rsidRPr="00E63D90">
        <w:t>show its connections to science as a human endeavour</w:t>
      </w:r>
    </w:p>
    <w:p w:rsidR="00B43CBD" w:rsidRDefault="00B43CBD" w:rsidP="00AE3CD3">
      <w:pPr>
        <w:rPr>
          <w:rFonts w:cs="Arial"/>
          <w:sz w:val="18"/>
        </w:rPr>
      </w:pPr>
    </w:p>
    <w:p w:rsidR="00B43CBD" w:rsidRPr="00E63D90" w:rsidRDefault="00B43CBD" w:rsidP="00AE3CD3">
      <w:r>
        <w:t>P</w:t>
      </w:r>
      <w:r w:rsidRPr="00E63D90">
        <w:t xml:space="preserve">repare a scientific </w:t>
      </w:r>
      <w:r>
        <w:t>report</w:t>
      </w:r>
      <w:r w:rsidRPr="00E63D90">
        <w:t>, which must include the use of scientific terminology and:</w:t>
      </w:r>
    </w:p>
    <w:p w:rsidR="00B43CBD" w:rsidRDefault="00B43CBD" w:rsidP="00AE3CD3">
      <w:pPr>
        <w:pStyle w:val="ListParagraph"/>
        <w:numPr>
          <w:ilvl w:val="0"/>
          <w:numId w:val="40"/>
        </w:numPr>
      </w:pPr>
      <w:r w:rsidRPr="00E63D90">
        <w:t xml:space="preserve">an introduction to identify the focus of the investigation and the </w:t>
      </w:r>
      <w:r>
        <w:t>key concept(s)</w:t>
      </w:r>
      <w:r w:rsidRPr="00E63D90">
        <w:t xml:space="preserve"> of science as a human endeavour that it links to</w:t>
      </w:r>
    </w:p>
    <w:p w:rsidR="004E230F" w:rsidRPr="00E63D90" w:rsidRDefault="004E230F" w:rsidP="00AE3CD3">
      <w:pPr>
        <w:pStyle w:val="ListParagraph"/>
        <w:numPr>
          <w:ilvl w:val="0"/>
          <w:numId w:val="40"/>
        </w:numPr>
      </w:pPr>
      <w:r>
        <w:t>relative scientific concepts and background</w:t>
      </w:r>
    </w:p>
    <w:p w:rsidR="00B43CBD" w:rsidRPr="00E63D90" w:rsidRDefault="00B43CBD" w:rsidP="00AE3CD3">
      <w:pPr>
        <w:pStyle w:val="ListParagraph"/>
        <w:numPr>
          <w:ilvl w:val="0"/>
          <w:numId w:val="40"/>
        </w:numPr>
      </w:pPr>
      <w:r w:rsidRPr="00E63D90">
        <w:t>an explanation of how the focus of the investigation illustrates the interaction between science and society</w:t>
      </w:r>
      <w:r>
        <w:t xml:space="preserve">, including </w:t>
      </w:r>
      <w:r w:rsidRPr="00E63D90">
        <w:t>a discussion of the potential impact of the focus of the investigation, e.g. further development, effect on quality of life, environmental implications, economic impact, intrinsic interest</w:t>
      </w:r>
    </w:p>
    <w:p w:rsidR="00B43CBD" w:rsidRPr="00E63D90" w:rsidRDefault="00B43CBD" w:rsidP="00AE3CD3">
      <w:pPr>
        <w:pStyle w:val="ListParagraph"/>
        <w:numPr>
          <w:ilvl w:val="0"/>
          <w:numId w:val="40"/>
        </w:numPr>
      </w:pPr>
      <w:r w:rsidRPr="00E63D90">
        <w:t xml:space="preserve">a conclusion </w:t>
      </w:r>
      <w:r>
        <w:t>that summarises the connection between your topic and the selected key concept(s)</w:t>
      </w:r>
      <w:r w:rsidRPr="00E63D90">
        <w:t xml:space="preserve"> of science as a human endeavour</w:t>
      </w:r>
    </w:p>
    <w:p w:rsidR="00CA24AA" w:rsidRDefault="00B43CBD" w:rsidP="00AE3CD3">
      <w:pPr>
        <w:pStyle w:val="ListParagraph"/>
        <w:numPr>
          <w:ilvl w:val="0"/>
          <w:numId w:val="40"/>
        </w:numPr>
      </w:pPr>
      <w:r w:rsidRPr="00E63D90">
        <w:t>citations and referencing.</w:t>
      </w:r>
    </w:p>
    <w:p w:rsidR="00CA24AA" w:rsidRDefault="00CA24AA" w:rsidP="00CA24AA"/>
    <w:p w:rsidR="00CA24AA" w:rsidRDefault="00CA24AA" w:rsidP="00CA24AA">
      <w:pPr>
        <w:pStyle w:val="Heading2"/>
      </w:pPr>
      <w:r>
        <w:t>SHE Concepts</w:t>
      </w:r>
    </w:p>
    <w:p w:rsidR="00B43CBD" w:rsidRDefault="002E1B0E" w:rsidP="00CA24AA">
      <w:r>
        <w:br/>
      </w:r>
      <w:r w:rsidR="00CA24AA">
        <w:t>Taken from the SACE Scientific Studies Subject Outline</w:t>
      </w:r>
    </w:p>
    <w:p w:rsidR="00CA24AA" w:rsidRPr="00CA24AA" w:rsidRDefault="00CA24AA" w:rsidP="00CA24AA">
      <w:pPr>
        <w:rPr>
          <w:rStyle w:val="IntenseEmphasis"/>
        </w:rPr>
      </w:pPr>
      <w:r w:rsidRPr="00CA24AA">
        <w:rPr>
          <w:rStyle w:val="IntenseEmphasis"/>
        </w:rPr>
        <w:t>Communication and Collaboration</w:t>
      </w:r>
    </w:p>
    <w:p w:rsidR="00CA24AA" w:rsidRDefault="00CA24AA" w:rsidP="00CA24AA">
      <w:pPr>
        <w:pStyle w:val="ListParagraph"/>
        <w:numPr>
          <w:ilvl w:val="0"/>
          <w:numId w:val="43"/>
        </w:numPr>
      </w:pPr>
      <w:r>
        <w:t xml:space="preserve">Science is a global enterprise that relies on clear communication, international conventions, and review and verification of results. </w:t>
      </w:r>
    </w:p>
    <w:p w:rsidR="00CA24AA" w:rsidRDefault="00CA24AA" w:rsidP="00CA24AA">
      <w:pPr>
        <w:pStyle w:val="ListParagraph"/>
        <w:numPr>
          <w:ilvl w:val="0"/>
          <w:numId w:val="43"/>
        </w:numPr>
      </w:pPr>
      <w:r>
        <w:t>Collaboration between scientists, governments, and other agencies is often required in scientific research and enterprise.</w:t>
      </w:r>
    </w:p>
    <w:p w:rsidR="00CA24AA" w:rsidRPr="00CA24AA" w:rsidRDefault="00CA24AA" w:rsidP="00CA24AA">
      <w:pPr>
        <w:rPr>
          <w:rStyle w:val="IntenseEmphasis"/>
        </w:rPr>
      </w:pPr>
      <w:r w:rsidRPr="00CA24AA">
        <w:rPr>
          <w:rStyle w:val="IntenseEmphasis"/>
        </w:rPr>
        <w:t>Development</w:t>
      </w:r>
    </w:p>
    <w:p w:rsidR="00CA24AA" w:rsidRDefault="00CA24AA" w:rsidP="00CA24AA">
      <w:pPr>
        <w:pStyle w:val="ListParagraph"/>
        <w:numPr>
          <w:ilvl w:val="0"/>
          <w:numId w:val="44"/>
        </w:numPr>
      </w:pPr>
      <w:r>
        <w:t xml:space="preserve">Development of complex scientific models and/or theories often requires a wide range of evidence from many sources and across disciplines. </w:t>
      </w:r>
    </w:p>
    <w:p w:rsidR="00CA24AA" w:rsidRDefault="00CA24AA" w:rsidP="00CA24AA">
      <w:pPr>
        <w:pStyle w:val="ListParagraph"/>
        <w:numPr>
          <w:ilvl w:val="0"/>
          <w:numId w:val="44"/>
        </w:numPr>
      </w:pPr>
      <w:r>
        <w:t xml:space="preserve">New technologies improve the efficiency of scientific procedures, practices, and data collection and analysis. This can reveal new evidence that may modify or replace models, theories, and processes. </w:t>
      </w:r>
    </w:p>
    <w:p w:rsidR="00CA24AA" w:rsidRDefault="00CA24AA" w:rsidP="00CA24AA">
      <w:pPr>
        <w:rPr>
          <w:rFonts w:ascii="Arial Narrow" w:eastAsia="Times New Roman" w:hAnsi="Arial Narrow"/>
          <w:b/>
          <w:color w:val="000000"/>
          <w:sz w:val="24"/>
        </w:rPr>
      </w:pPr>
      <w:r>
        <w:br w:type="page"/>
      </w:r>
    </w:p>
    <w:p w:rsidR="00CA24AA" w:rsidRPr="00CA24AA" w:rsidRDefault="00CA24AA" w:rsidP="00CA24AA">
      <w:pPr>
        <w:pStyle w:val="Heading4"/>
        <w:rPr>
          <w:rStyle w:val="IntenseEmphasis"/>
        </w:rPr>
      </w:pPr>
      <w:r w:rsidRPr="00CA24AA">
        <w:rPr>
          <w:rStyle w:val="IntenseEmphasis"/>
        </w:rPr>
        <w:lastRenderedPageBreak/>
        <w:t>Influence</w:t>
      </w:r>
    </w:p>
    <w:p w:rsidR="00CA24AA" w:rsidRDefault="00CA24AA" w:rsidP="00CA24AA">
      <w:pPr>
        <w:pStyle w:val="ListParagraph"/>
        <w:numPr>
          <w:ilvl w:val="0"/>
          <w:numId w:val="46"/>
        </w:numPr>
      </w:pPr>
      <w:r>
        <w:t xml:space="preserve">Advances in scientific understanding in one field can influence and be influenced by other areas of science, technology, engineering, and mathematics. </w:t>
      </w:r>
    </w:p>
    <w:p w:rsidR="00CA24AA" w:rsidRDefault="00CA24AA" w:rsidP="00CA24AA">
      <w:pPr>
        <w:pStyle w:val="ListParagraph"/>
        <w:numPr>
          <w:ilvl w:val="0"/>
          <w:numId w:val="46"/>
        </w:numPr>
      </w:pPr>
      <w:r>
        <w:t xml:space="preserve">The acceptance and use of scientific knowledge can be influenced by social, economic, cultural, and ethical considerations. </w:t>
      </w:r>
    </w:p>
    <w:p w:rsidR="00CA24AA" w:rsidRPr="00CA24AA" w:rsidRDefault="00CA24AA" w:rsidP="00CA24AA">
      <w:pPr>
        <w:rPr>
          <w:rStyle w:val="IntenseEmphasis"/>
        </w:rPr>
      </w:pPr>
      <w:r w:rsidRPr="00CA24AA">
        <w:rPr>
          <w:rStyle w:val="IntenseEmphasis"/>
        </w:rPr>
        <w:t>Application and Limitation</w:t>
      </w:r>
    </w:p>
    <w:p w:rsidR="00CA24AA" w:rsidRDefault="00CA24AA" w:rsidP="00CA24AA">
      <w:pPr>
        <w:pStyle w:val="ListParagraph"/>
        <w:numPr>
          <w:ilvl w:val="0"/>
          <w:numId w:val="45"/>
        </w:numPr>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rsidR="00CA24AA" w:rsidRDefault="00CA24AA" w:rsidP="00CA24AA">
      <w:pPr>
        <w:pStyle w:val="ListParagraph"/>
        <w:numPr>
          <w:ilvl w:val="0"/>
          <w:numId w:val="45"/>
        </w:numPr>
      </w:pPr>
      <w:r>
        <w:t xml:space="preserve">The use of scientific knowledge may have beneficial or unexpected consequences; this requires monitoring, assessment, and evaluation of risk, and provides opportunities for innovation. </w:t>
      </w:r>
    </w:p>
    <w:p w:rsidR="00CA24AA" w:rsidRDefault="00CA24AA" w:rsidP="00CA24AA">
      <w:pPr>
        <w:pStyle w:val="ListParagraph"/>
        <w:numPr>
          <w:ilvl w:val="0"/>
          <w:numId w:val="45"/>
        </w:numPr>
      </w:pPr>
      <w:r>
        <w:t>Science informs public debate and is in turn influenced by public debate; at times, there may be complex, unanticipated variables or insufficient data that may limit possible conclusions.</w:t>
      </w:r>
    </w:p>
    <w:p w:rsidR="00CA24AA" w:rsidRPr="00E63D90" w:rsidRDefault="00CA24AA" w:rsidP="00CA24AA"/>
    <w:p w:rsidR="00D873E4" w:rsidRDefault="00D873E4" w:rsidP="00D873E4">
      <w:pPr>
        <w:pStyle w:val="Heading1"/>
      </w:pPr>
      <w:bookmarkStart w:id="1" w:name="_Hlk123804744"/>
      <w:r>
        <w:t>Assessment Conditions</w:t>
      </w:r>
    </w:p>
    <w:p w:rsidR="00D873E4" w:rsidRDefault="00D873E4" w:rsidP="00D873E4">
      <w:pPr>
        <w:spacing w:after="160" w:line="256" w:lineRule="auto"/>
      </w:pPr>
    </w:p>
    <w:p w:rsidR="00D873E4" w:rsidRDefault="00D873E4" w:rsidP="00D873E4">
      <w:pPr>
        <w:pStyle w:val="ListParagraph"/>
        <w:numPr>
          <w:ilvl w:val="0"/>
          <w:numId w:val="41"/>
        </w:numPr>
      </w:pPr>
      <w:r>
        <w:t xml:space="preserve">The word limit is 1500 words (if written) or 10 minutes if in oral form (or equivalent in multimodal form).  </w:t>
      </w:r>
    </w:p>
    <w:p w:rsidR="00D873E4" w:rsidRDefault="00D873E4" w:rsidP="00D873E4">
      <w:pPr>
        <w:pStyle w:val="ListParagraph"/>
        <w:numPr>
          <w:ilvl w:val="0"/>
          <w:numId w:val="41"/>
        </w:numPr>
      </w:pPr>
      <w:r>
        <w:rPr>
          <w:b/>
        </w:rPr>
        <w:t>The final report will be submitted electronically</w:t>
      </w:r>
      <w:r>
        <w:t xml:space="preserve">. You must submit your full report electronically using the following naming protocol: </w:t>
      </w:r>
    </w:p>
    <w:p w:rsidR="00D873E4" w:rsidRDefault="00D873E4" w:rsidP="00D873E4">
      <w:pPr>
        <w:jc w:val="center"/>
        <w:rPr>
          <w:i/>
          <w:sz w:val="32"/>
        </w:rPr>
      </w:pPr>
      <w:r>
        <w:rPr>
          <w:i/>
          <w:sz w:val="32"/>
        </w:rPr>
        <w:t>SACE registration number-2STU20-AT1-SHE Task</w:t>
      </w:r>
    </w:p>
    <w:p w:rsidR="00D873E4" w:rsidRDefault="00D873E4" w:rsidP="00D873E4">
      <w:pPr>
        <w:pStyle w:val="ListParagraph"/>
        <w:numPr>
          <w:ilvl w:val="0"/>
          <w:numId w:val="41"/>
        </w:numPr>
      </w:pPr>
      <w:r>
        <w:t>If you are doing an oral presentation it will be necessary to record it for assessment and moderation.</w:t>
      </w:r>
      <w:bookmarkEnd w:id="1"/>
      <w:r>
        <w:br w:type="page"/>
      </w:r>
    </w:p>
    <w:p w:rsidR="00D873E4" w:rsidRDefault="00D873E4" w:rsidP="00D873E4">
      <w:pPr>
        <w:pStyle w:val="Heading1"/>
      </w:pPr>
      <w:r>
        <w:lastRenderedPageBreak/>
        <w:t>Performance Standards for Stage 2 Scientific studies 2023</w:t>
      </w:r>
    </w:p>
    <w:p w:rsidR="00D873E4" w:rsidRDefault="00D873E4" w:rsidP="00D873E4"/>
    <w:tbl>
      <w:tblPr>
        <w:tblStyle w:val="SOFinalPerformanceTable"/>
        <w:tblW w:w="10305" w:type="dxa"/>
        <w:tblLayout w:type="fixed"/>
        <w:tblCellMar>
          <w:left w:w="57" w:type="dxa"/>
          <w:right w:w="57" w:type="dxa"/>
        </w:tblCellMar>
        <w:tblLook w:val="01E0" w:firstRow="1" w:lastRow="1" w:firstColumn="1" w:lastColumn="1" w:noHBand="0" w:noVBand="0"/>
      </w:tblPr>
      <w:tblGrid>
        <w:gridCol w:w="425"/>
        <w:gridCol w:w="5388"/>
        <w:gridCol w:w="4492"/>
      </w:tblGrid>
      <w:tr w:rsidR="00D873E4" w:rsidTr="00D873E4">
        <w:trPr>
          <w:trHeight w:val="544"/>
          <w:tblHeader/>
        </w:trPr>
        <w:tc>
          <w:tcPr>
            <w:tcW w:w="425" w:type="dxa"/>
            <w:tcBorders>
              <w:top w:val="single" w:sz="2" w:space="0" w:color="auto"/>
              <w:left w:val="single" w:sz="2" w:space="0" w:color="auto"/>
              <w:bottom w:val="single" w:sz="2" w:space="0" w:color="auto"/>
              <w:right w:val="nil"/>
            </w:tcBorders>
            <w:shd w:val="clear" w:color="auto" w:fill="A5300F" w:themeFill="accent1"/>
            <w:tcMar>
              <w:top w:w="0" w:type="dxa"/>
              <w:bottom w:w="0" w:type="dxa"/>
            </w:tcMar>
            <w:vAlign w:val="center"/>
            <w:hideMark/>
          </w:tcPr>
          <w:p w:rsidR="00D873E4" w:rsidRDefault="00D873E4">
            <w:bookmarkStart w:id="2" w:name="Title_1"/>
            <w:r>
              <w:rPr>
                <w:color w:val="595959" w:themeColor="text1" w:themeTint="A6"/>
              </w:rPr>
              <w:t>-</w:t>
            </w:r>
            <w:bookmarkEnd w:id="2"/>
          </w:p>
        </w:tc>
        <w:tc>
          <w:tcPr>
            <w:tcW w:w="5387" w:type="dxa"/>
            <w:tcBorders>
              <w:top w:val="single" w:sz="2" w:space="0" w:color="auto"/>
              <w:left w:val="nil"/>
              <w:bottom w:val="single" w:sz="2" w:space="0" w:color="auto"/>
              <w:right w:val="single" w:sz="2" w:space="0" w:color="auto"/>
            </w:tcBorders>
            <w:shd w:val="clear" w:color="auto" w:fill="A5300F" w:themeFill="accent1"/>
            <w:tcMar>
              <w:top w:w="0" w:type="dxa"/>
              <w:bottom w:w="0" w:type="dxa"/>
            </w:tcMar>
            <w:vAlign w:val="center"/>
            <w:hideMark/>
          </w:tcPr>
          <w:p w:rsidR="00D873E4" w:rsidRDefault="00D873E4">
            <w:pPr>
              <w:pStyle w:val="SOFinalPerformanceTableHead1"/>
            </w:pPr>
            <w:bookmarkStart w:id="3" w:name="ColumnTitle_Investigation_Analysis_Evalu"/>
            <w:r>
              <w:t>Investigation, Analysis, and Evaluation</w:t>
            </w:r>
            <w:bookmarkEnd w:id="3"/>
          </w:p>
        </w:tc>
        <w:tc>
          <w:tcPr>
            <w:tcW w:w="4491" w:type="dxa"/>
            <w:tcBorders>
              <w:top w:val="single" w:sz="2" w:space="0" w:color="auto"/>
              <w:left w:val="single" w:sz="2" w:space="0" w:color="auto"/>
              <w:bottom w:val="single" w:sz="2" w:space="0" w:color="auto"/>
              <w:right w:val="single" w:sz="2" w:space="0" w:color="auto"/>
            </w:tcBorders>
            <w:shd w:val="clear" w:color="auto" w:fill="A5300F" w:themeFill="accent1"/>
            <w:tcMar>
              <w:top w:w="0" w:type="dxa"/>
              <w:bottom w:w="0" w:type="dxa"/>
            </w:tcMar>
            <w:vAlign w:val="center"/>
            <w:hideMark/>
          </w:tcPr>
          <w:p w:rsidR="00D873E4" w:rsidRDefault="00D873E4">
            <w:pPr>
              <w:pStyle w:val="SOFinalPerformanceTableHead1"/>
            </w:pPr>
            <w:bookmarkStart w:id="4" w:name="ColumnTitle_Knowledge_and_Application"/>
            <w:r>
              <w:t>Knowledge and Application</w:t>
            </w:r>
            <w:bookmarkEnd w:id="4"/>
          </w:p>
        </w:tc>
      </w:tr>
      <w:tr w:rsidR="00D873E4" w:rsidTr="00D873E4">
        <w:tc>
          <w:tcPr>
            <w:tcW w:w="425" w:type="dxa"/>
            <w:tcBorders>
              <w:top w:val="single" w:sz="2" w:space="0" w:color="auto"/>
              <w:left w:val="single" w:sz="2" w:space="0" w:color="auto"/>
              <w:bottom w:val="single" w:sz="2" w:space="0" w:color="auto"/>
              <w:right w:val="single" w:sz="2" w:space="0" w:color="auto"/>
            </w:tcBorders>
            <w:shd w:val="clear" w:color="auto" w:fill="F49E86" w:themeFill="accent1" w:themeFillTint="66"/>
            <w:tcMar>
              <w:top w:w="0" w:type="dxa"/>
            </w:tcMar>
            <w:hideMark/>
          </w:tcPr>
          <w:p w:rsidR="00D873E4" w:rsidRDefault="00D873E4">
            <w:pPr>
              <w:pStyle w:val="SOFinalPerformanceTableLetters"/>
            </w:pPr>
            <w:bookmarkStart w:id="5" w:name="RowTitle_A"/>
            <w:r>
              <w:t>A</w:t>
            </w:r>
            <w:bookmarkEnd w:id="5"/>
          </w:p>
        </w:tc>
        <w:tc>
          <w:tcPr>
            <w:tcW w:w="5387" w:type="dxa"/>
            <w:tcBorders>
              <w:top w:val="single" w:sz="2" w:space="0" w:color="auto"/>
              <w:left w:val="single" w:sz="2" w:space="0" w:color="auto"/>
              <w:bottom w:val="single" w:sz="2" w:space="0" w:color="auto"/>
              <w:right w:val="single" w:sz="2" w:space="0" w:color="auto"/>
            </w:tcBorders>
            <w:tcMar>
              <w:top w:w="0" w:type="dxa"/>
            </w:tcMar>
            <w:hideMark/>
          </w:tcPr>
          <w:p w:rsidR="00D873E4" w:rsidRPr="00CA24AA" w:rsidRDefault="00D873E4">
            <w:pPr>
              <w:pStyle w:val="SOFinalPerformanceTableText"/>
              <w:rPr>
                <w:color w:val="D9D9D9" w:themeColor="background1" w:themeShade="D9"/>
              </w:rPr>
            </w:pPr>
            <w:r w:rsidRPr="00CA24AA">
              <w:rPr>
                <w:color w:val="D9D9D9" w:themeColor="background1" w:themeShade="D9"/>
              </w:rPr>
              <w:t>Critically deconstructs a problem and designs a logical, coherent, and detailed scientific investigation, using a scientific method and/or engineering design process.</w:t>
            </w:r>
          </w:p>
          <w:p w:rsidR="00D873E4" w:rsidRPr="00CA24AA" w:rsidRDefault="00D873E4">
            <w:pPr>
              <w:pStyle w:val="SOFinalPerformanceTableText"/>
              <w:rPr>
                <w:color w:val="D9D9D9" w:themeColor="background1" w:themeShade="D9"/>
              </w:rPr>
            </w:pPr>
            <w:r w:rsidRPr="00CA24AA">
              <w:rPr>
                <w:color w:val="D9D9D9" w:themeColor="background1" w:themeShade="D9"/>
              </w:rPr>
              <w:t>Obtains, records, and represents data, using appropriate procedures, conventions, and formats accurately and highly effectively.</w:t>
            </w:r>
          </w:p>
          <w:p w:rsidR="00D873E4" w:rsidRPr="00CA24AA" w:rsidRDefault="00D873E4">
            <w:pPr>
              <w:pStyle w:val="SOFinalPerformanceTableText"/>
              <w:rPr>
                <w:color w:val="D9D9D9" w:themeColor="background1" w:themeShade="D9"/>
              </w:rPr>
            </w:pPr>
            <w:r w:rsidRPr="00CA24AA">
              <w:rPr>
                <w:color w:val="D9D9D9" w:themeColor="background1" w:themeShade="D9"/>
              </w:rPr>
              <w:t>Systematically analyses and interprets data and evidence to formulate logical conclusions with detailed justification.</w:t>
            </w:r>
          </w:p>
          <w:p w:rsidR="00D873E4" w:rsidRPr="00CA24AA" w:rsidRDefault="00D873E4">
            <w:pPr>
              <w:pStyle w:val="SOFinalPerformanceTableText"/>
              <w:rPr>
                <w:color w:val="D9D9D9" w:themeColor="background1" w:themeShade="D9"/>
              </w:rPr>
            </w:pPr>
            <w:r w:rsidRPr="00CA24AA">
              <w:rPr>
                <w:color w:val="D9D9D9" w:themeColor="background1" w:themeShade="D9"/>
              </w:rPr>
              <w:t>Critically and logically evaluates procedures and their effect on data.</w:t>
            </w:r>
          </w:p>
          <w:p w:rsidR="00D873E4" w:rsidRPr="00CA24AA" w:rsidRDefault="00D873E4">
            <w:pPr>
              <w:pStyle w:val="SOFinalPerformanceTableText"/>
              <w:rPr>
                <w:color w:val="D9D9D9" w:themeColor="background1" w:themeShade="D9"/>
              </w:rPr>
            </w:pPr>
            <w:r w:rsidRPr="00CA24AA">
              <w:rPr>
                <w:color w:val="D9D9D9" w:themeColor="background1" w:themeShade="D9"/>
              </w:rPr>
              <w:t>Critically and perceptively evaluates the effectiveness of collaboration and its impact on results/outcomes.</w:t>
            </w:r>
          </w:p>
        </w:tc>
        <w:tc>
          <w:tcPr>
            <w:tcW w:w="4491" w:type="dxa"/>
            <w:tcBorders>
              <w:top w:val="single" w:sz="2" w:space="0" w:color="auto"/>
              <w:left w:val="single" w:sz="2" w:space="0" w:color="auto"/>
              <w:bottom w:val="single" w:sz="2" w:space="0" w:color="auto"/>
              <w:right w:val="single" w:sz="2" w:space="0" w:color="auto"/>
            </w:tcBorders>
            <w:tcMar>
              <w:top w:w="0" w:type="dxa"/>
            </w:tcMar>
            <w:hideMark/>
          </w:tcPr>
          <w:p w:rsidR="00D873E4" w:rsidRDefault="00D873E4">
            <w:pPr>
              <w:pStyle w:val="SOFinalPerformanceTableText"/>
            </w:pPr>
            <w:r>
              <w:t>Demonstrates deep and broad knowledge and understanding of a range of science inquiry skills and scientific concepts.</w:t>
            </w:r>
          </w:p>
          <w:p w:rsidR="00D873E4" w:rsidRPr="00CA24AA" w:rsidRDefault="00D873E4">
            <w:pPr>
              <w:pStyle w:val="SOFinalPerformanceTableText"/>
              <w:rPr>
                <w:color w:val="D9D9D9" w:themeColor="background1" w:themeShade="D9"/>
              </w:rPr>
            </w:pPr>
            <w:r w:rsidRPr="00CA24AA">
              <w:rPr>
                <w:color w:val="D9D9D9" w:themeColor="background1" w:themeShade="D9"/>
              </w:rPr>
              <w:t>Applies science inquiry skills and scientific concepts highly effectively in new and familiar contexts.</w:t>
            </w:r>
          </w:p>
          <w:p w:rsidR="00D873E4" w:rsidRDefault="00D873E4">
            <w:pPr>
              <w:pStyle w:val="SOFinalPerformanceTableText"/>
            </w:pPr>
            <w:r>
              <w:t>Critically explores and understands in depth the interaction between science and society.</w:t>
            </w:r>
          </w:p>
          <w:p w:rsidR="00D873E4" w:rsidRDefault="00D873E4">
            <w:pPr>
              <w:pStyle w:val="SOFinalPerformanceTableText"/>
            </w:pPr>
            <w:r>
              <w:t>Communicates knowledge and understanding of scientific concepts coherently, with highly effective use of appropriate terms, conventions, and representations.</w:t>
            </w:r>
          </w:p>
        </w:tc>
      </w:tr>
      <w:tr w:rsidR="00D873E4" w:rsidTr="00D873E4">
        <w:tc>
          <w:tcPr>
            <w:tcW w:w="425" w:type="dxa"/>
            <w:tcBorders>
              <w:top w:val="single" w:sz="2" w:space="0" w:color="auto"/>
              <w:left w:val="single" w:sz="2" w:space="0" w:color="auto"/>
              <w:bottom w:val="single" w:sz="2" w:space="0" w:color="auto"/>
              <w:right w:val="single" w:sz="2" w:space="0" w:color="auto"/>
            </w:tcBorders>
            <w:shd w:val="clear" w:color="auto" w:fill="F49E86" w:themeFill="accent1" w:themeFillTint="66"/>
            <w:tcMar>
              <w:top w:w="0" w:type="dxa"/>
            </w:tcMar>
            <w:hideMark/>
          </w:tcPr>
          <w:p w:rsidR="00D873E4" w:rsidRDefault="00D873E4">
            <w:pPr>
              <w:pStyle w:val="SOFinalPerformanceTableLetters"/>
            </w:pPr>
            <w:bookmarkStart w:id="6" w:name="RowTitle_B"/>
            <w:r>
              <w:t>B</w:t>
            </w:r>
            <w:bookmarkEnd w:id="6"/>
          </w:p>
        </w:tc>
        <w:tc>
          <w:tcPr>
            <w:tcW w:w="5387" w:type="dxa"/>
            <w:tcBorders>
              <w:top w:val="single" w:sz="2" w:space="0" w:color="auto"/>
              <w:left w:val="single" w:sz="2" w:space="0" w:color="auto"/>
              <w:bottom w:val="single" w:sz="2" w:space="0" w:color="auto"/>
              <w:right w:val="single" w:sz="2" w:space="0" w:color="auto"/>
            </w:tcBorders>
            <w:tcMar>
              <w:top w:w="0" w:type="dxa"/>
            </w:tcMar>
            <w:hideMark/>
          </w:tcPr>
          <w:p w:rsidR="00D873E4" w:rsidRPr="00CA24AA" w:rsidRDefault="00D873E4">
            <w:pPr>
              <w:pStyle w:val="SOFinalPerformanceTableText"/>
              <w:rPr>
                <w:color w:val="D9D9D9" w:themeColor="background1" w:themeShade="D9"/>
              </w:rPr>
            </w:pPr>
            <w:r w:rsidRPr="00CA24AA">
              <w:rPr>
                <w:color w:val="D9D9D9" w:themeColor="background1" w:themeShade="D9"/>
              </w:rPr>
              <w:t>Logically deconstructs a problem and designs a well-considered and clear scientific investigation, using a scientific method and/or engineering design process.</w:t>
            </w:r>
          </w:p>
          <w:p w:rsidR="00D873E4" w:rsidRPr="00CA24AA" w:rsidRDefault="00D873E4">
            <w:pPr>
              <w:pStyle w:val="SOFinalPerformanceTableText"/>
              <w:rPr>
                <w:color w:val="D9D9D9" w:themeColor="background1" w:themeShade="D9"/>
              </w:rPr>
            </w:pPr>
            <w:r w:rsidRPr="00CA24AA">
              <w:rPr>
                <w:color w:val="D9D9D9" w:themeColor="background1" w:themeShade="D9"/>
              </w:rPr>
              <w:t>Obtains, records, and represents data, using appropriate procedures, conventions, and formats mostly accurately and effectively.</w:t>
            </w:r>
          </w:p>
          <w:p w:rsidR="00D873E4" w:rsidRPr="00CA24AA" w:rsidRDefault="00D873E4">
            <w:pPr>
              <w:pStyle w:val="SOFinalPerformanceTableText"/>
              <w:rPr>
                <w:color w:val="D9D9D9" w:themeColor="background1" w:themeShade="D9"/>
              </w:rPr>
            </w:pPr>
            <w:r w:rsidRPr="00CA24AA">
              <w:rPr>
                <w:color w:val="D9D9D9" w:themeColor="background1" w:themeShade="D9"/>
              </w:rPr>
              <w:t>Logically analyses and interprets data and evidence to formulate suitable conclusions with reasonable justification.</w:t>
            </w:r>
          </w:p>
          <w:p w:rsidR="00D873E4" w:rsidRPr="00CA24AA" w:rsidRDefault="00D873E4">
            <w:pPr>
              <w:pStyle w:val="SOFinalPerformanceTableText"/>
              <w:rPr>
                <w:color w:val="D9D9D9" w:themeColor="background1" w:themeShade="D9"/>
              </w:rPr>
            </w:pPr>
            <w:r w:rsidRPr="00CA24AA">
              <w:rPr>
                <w:color w:val="D9D9D9" w:themeColor="background1" w:themeShade="D9"/>
              </w:rPr>
              <w:t>Logically evaluates procedures and their effect on data.</w:t>
            </w:r>
          </w:p>
          <w:p w:rsidR="00D873E4" w:rsidRPr="00CA24AA" w:rsidRDefault="00D873E4">
            <w:pPr>
              <w:pStyle w:val="SOFinalPerformanceTableText"/>
              <w:rPr>
                <w:color w:val="D9D9D9" w:themeColor="background1" w:themeShade="D9"/>
              </w:rPr>
            </w:pPr>
            <w:r w:rsidRPr="00CA24AA">
              <w:rPr>
                <w:color w:val="D9D9D9" w:themeColor="background1" w:themeShade="D9"/>
              </w:rPr>
              <w:t>Critically evaluates the effectiveness of collaboration and its impact on results/outcomes.</w:t>
            </w:r>
          </w:p>
        </w:tc>
        <w:tc>
          <w:tcPr>
            <w:tcW w:w="4491" w:type="dxa"/>
            <w:tcBorders>
              <w:top w:val="single" w:sz="2" w:space="0" w:color="auto"/>
              <w:left w:val="single" w:sz="2" w:space="0" w:color="auto"/>
              <w:bottom w:val="single" w:sz="2" w:space="0" w:color="auto"/>
              <w:right w:val="single" w:sz="2" w:space="0" w:color="auto"/>
            </w:tcBorders>
            <w:tcMar>
              <w:top w:w="0" w:type="dxa"/>
            </w:tcMar>
            <w:hideMark/>
          </w:tcPr>
          <w:p w:rsidR="00D873E4" w:rsidRDefault="00D873E4">
            <w:pPr>
              <w:pStyle w:val="SOFinalPerformanceTableText"/>
            </w:pPr>
            <w:r>
              <w:t>Demonstrates some depth and breadth of knowledge and understanding of a range of science inquiry skills and scientific concepts.</w:t>
            </w:r>
          </w:p>
          <w:p w:rsidR="00D873E4" w:rsidRPr="00CA24AA" w:rsidRDefault="00D873E4">
            <w:pPr>
              <w:pStyle w:val="SOFinalPerformanceTableText"/>
              <w:rPr>
                <w:color w:val="D9D9D9" w:themeColor="background1" w:themeShade="D9"/>
              </w:rPr>
            </w:pPr>
            <w:r w:rsidRPr="00CA24AA">
              <w:rPr>
                <w:color w:val="D9D9D9" w:themeColor="background1" w:themeShade="D9"/>
              </w:rPr>
              <w:t>Applies science inquiry skills and scientific concepts mostly effectively in new and familiar contexts.</w:t>
            </w:r>
          </w:p>
          <w:p w:rsidR="00D873E4" w:rsidRDefault="00D873E4">
            <w:pPr>
              <w:pStyle w:val="SOFinalPerformanceTableText"/>
            </w:pPr>
            <w:r>
              <w:t>Logically explores and understands in some depth the interaction between science and society.</w:t>
            </w:r>
          </w:p>
          <w:p w:rsidR="00D873E4" w:rsidRDefault="00D873E4">
            <w:pPr>
              <w:pStyle w:val="SOFinalPerformanceTableText"/>
            </w:pPr>
            <w:r>
              <w:t>Communicates knowledge and understanding of scientific concepts, with mostly coherent and effective use of appropriate terms, conventions, and representations.</w:t>
            </w:r>
          </w:p>
        </w:tc>
      </w:tr>
      <w:tr w:rsidR="00D873E4" w:rsidTr="00D873E4">
        <w:tc>
          <w:tcPr>
            <w:tcW w:w="425" w:type="dxa"/>
            <w:tcBorders>
              <w:top w:val="single" w:sz="2" w:space="0" w:color="auto"/>
              <w:left w:val="single" w:sz="2" w:space="0" w:color="auto"/>
              <w:bottom w:val="single" w:sz="2" w:space="0" w:color="auto"/>
              <w:right w:val="single" w:sz="2" w:space="0" w:color="auto"/>
            </w:tcBorders>
            <w:shd w:val="clear" w:color="auto" w:fill="F49E86" w:themeFill="accent1" w:themeFillTint="66"/>
            <w:tcMar>
              <w:top w:w="0" w:type="dxa"/>
            </w:tcMar>
            <w:hideMark/>
          </w:tcPr>
          <w:p w:rsidR="00D873E4" w:rsidRDefault="00D873E4">
            <w:pPr>
              <w:pStyle w:val="SOFinalPerformanceTableLetters"/>
            </w:pPr>
            <w:bookmarkStart w:id="7" w:name="RowTitle_C"/>
            <w:r>
              <w:t>C</w:t>
            </w:r>
            <w:bookmarkEnd w:id="7"/>
          </w:p>
        </w:tc>
        <w:tc>
          <w:tcPr>
            <w:tcW w:w="5387" w:type="dxa"/>
            <w:tcBorders>
              <w:top w:val="single" w:sz="2" w:space="0" w:color="auto"/>
              <w:left w:val="single" w:sz="2" w:space="0" w:color="auto"/>
              <w:bottom w:val="single" w:sz="2" w:space="0" w:color="auto"/>
              <w:right w:val="single" w:sz="2" w:space="0" w:color="auto"/>
            </w:tcBorders>
            <w:tcMar>
              <w:top w:w="0" w:type="dxa"/>
            </w:tcMar>
            <w:hideMark/>
          </w:tcPr>
          <w:p w:rsidR="00D873E4" w:rsidRPr="00CA24AA" w:rsidRDefault="00D873E4">
            <w:pPr>
              <w:pStyle w:val="SOFinalPerformanceTableText"/>
              <w:rPr>
                <w:color w:val="D9D9D9" w:themeColor="background1" w:themeShade="D9"/>
              </w:rPr>
            </w:pPr>
            <w:r w:rsidRPr="00CA24AA">
              <w:rPr>
                <w:color w:val="D9D9D9" w:themeColor="background1" w:themeShade="D9"/>
              </w:rPr>
              <w:t>Deconstructs a problem and designs a considered and generally clear scientific investigation, using a scientific method and/or engineering design process.</w:t>
            </w:r>
          </w:p>
          <w:p w:rsidR="00D873E4" w:rsidRPr="00CA24AA" w:rsidRDefault="00D873E4">
            <w:pPr>
              <w:pStyle w:val="SOFinalPerformanceTableText"/>
              <w:rPr>
                <w:color w:val="D9D9D9" w:themeColor="background1" w:themeShade="D9"/>
              </w:rPr>
            </w:pPr>
            <w:r w:rsidRPr="00CA24AA">
              <w:rPr>
                <w:color w:val="D9D9D9" w:themeColor="background1" w:themeShade="D9"/>
              </w:rPr>
              <w:t>Obtains, records, and represents data, using generally appropriate procedures, conventions, and formats, with some errors but generally accurately and effectively.</w:t>
            </w:r>
          </w:p>
          <w:p w:rsidR="00D873E4" w:rsidRPr="00CA24AA" w:rsidRDefault="00D873E4">
            <w:pPr>
              <w:pStyle w:val="SOFinalPerformanceTableText"/>
              <w:rPr>
                <w:color w:val="D9D9D9" w:themeColor="background1" w:themeShade="D9"/>
              </w:rPr>
            </w:pPr>
            <w:r w:rsidRPr="00CA24AA">
              <w:rPr>
                <w:color w:val="D9D9D9" w:themeColor="background1" w:themeShade="D9"/>
              </w:rPr>
              <w:t>Undertakes some analysis and interpretation of data and evidence to formulate generally appropriate conclusions with some justification.</w:t>
            </w:r>
          </w:p>
          <w:p w:rsidR="00D873E4" w:rsidRPr="00CA24AA" w:rsidRDefault="00D873E4">
            <w:pPr>
              <w:pStyle w:val="SOFinalPerformanceTableText"/>
              <w:rPr>
                <w:color w:val="D9D9D9" w:themeColor="background1" w:themeShade="D9"/>
              </w:rPr>
            </w:pPr>
            <w:r w:rsidRPr="00CA24AA">
              <w:rPr>
                <w:color w:val="D9D9D9" w:themeColor="background1" w:themeShade="D9"/>
              </w:rPr>
              <w:t>Evaluates procedures and some of their effect on data.</w:t>
            </w:r>
          </w:p>
          <w:p w:rsidR="00D873E4" w:rsidRPr="00CA24AA" w:rsidRDefault="00D873E4">
            <w:pPr>
              <w:pStyle w:val="SOFinalPerformanceTableText"/>
              <w:rPr>
                <w:color w:val="D9D9D9" w:themeColor="background1" w:themeShade="D9"/>
              </w:rPr>
            </w:pPr>
            <w:r w:rsidRPr="00CA24AA">
              <w:rPr>
                <w:color w:val="D9D9D9" w:themeColor="background1" w:themeShade="D9"/>
              </w:rPr>
              <w:t>Evaluates the effectiveness of collaboration and its impact on results/outcomes.</w:t>
            </w:r>
          </w:p>
        </w:tc>
        <w:tc>
          <w:tcPr>
            <w:tcW w:w="4491" w:type="dxa"/>
            <w:tcBorders>
              <w:top w:val="single" w:sz="2" w:space="0" w:color="auto"/>
              <w:left w:val="single" w:sz="2" w:space="0" w:color="auto"/>
              <w:bottom w:val="single" w:sz="2" w:space="0" w:color="auto"/>
              <w:right w:val="single" w:sz="2" w:space="0" w:color="auto"/>
            </w:tcBorders>
            <w:tcMar>
              <w:top w:w="0" w:type="dxa"/>
            </w:tcMar>
            <w:hideMark/>
          </w:tcPr>
          <w:p w:rsidR="00D873E4" w:rsidRDefault="00D873E4">
            <w:pPr>
              <w:pStyle w:val="SOFinalPerformanceTableText"/>
            </w:pPr>
            <w:r>
              <w:t>Demonstrates knowledge and understanding of a general range of science inquiry skills and scientific concepts.</w:t>
            </w:r>
          </w:p>
          <w:p w:rsidR="00D873E4" w:rsidRPr="00CA24AA" w:rsidRDefault="00D873E4">
            <w:pPr>
              <w:pStyle w:val="SOFinalPerformanceTableText"/>
              <w:rPr>
                <w:color w:val="D9D9D9" w:themeColor="background1" w:themeShade="D9"/>
              </w:rPr>
            </w:pPr>
            <w:r w:rsidRPr="00CA24AA">
              <w:rPr>
                <w:color w:val="D9D9D9" w:themeColor="background1" w:themeShade="D9"/>
              </w:rPr>
              <w:t>Applies science inquiry skills and scientific concepts generally effectively in new or familiar contexts.</w:t>
            </w:r>
          </w:p>
          <w:p w:rsidR="00D873E4" w:rsidRDefault="00D873E4">
            <w:pPr>
              <w:pStyle w:val="SOFinalPerformanceTableText"/>
            </w:pPr>
            <w:r>
              <w:t>Explores and understands aspects of the interaction between science and society.</w:t>
            </w:r>
          </w:p>
          <w:p w:rsidR="00D873E4" w:rsidRDefault="00D873E4">
            <w:pPr>
              <w:pStyle w:val="SOFinalPerformanceTableText"/>
            </w:pPr>
            <w:r>
              <w:t>Communicates knowledge and understanding of scientific concepts, with generally effective use of appropriate terms, conventions, and representations.</w:t>
            </w:r>
          </w:p>
        </w:tc>
      </w:tr>
      <w:tr w:rsidR="00D873E4" w:rsidTr="00D873E4">
        <w:tc>
          <w:tcPr>
            <w:tcW w:w="425" w:type="dxa"/>
            <w:tcBorders>
              <w:top w:val="single" w:sz="2" w:space="0" w:color="auto"/>
              <w:left w:val="single" w:sz="2" w:space="0" w:color="auto"/>
              <w:bottom w:val="single" w:sz="2" w:space="0" w:color="auto"/>
              <w:right w:val="single" w:sz="2" w:space="0" w:color="auto"/>
            </w:tcBorders>
            <w:shd w:val="clear" w:color="auto" w:fill="F49E86" w:themeFill="accent1" w:themeFillTint="66"/>
            <w:tcMar>
              <w:top w:w="0" w:type="dxa"/>
            </w:tcMar>
            <w:hideMark/>
          </w:tcPr>
          <w:p w:rsidR="00D873E4" w:rsidRDefault="00D873E4">
            <w:pPr>
              <w:pStyle w:val="SOFinalPerformanceTableLetters"/>
            </w:pPr>
            <w:bookmarkStart w:id="8" w:name="RowTitle_D"/>
            <w:r>
              <w:t>D</w:t>
            </w:r>
            <w:bookmarkEnd w:id="8"/>
          </w:p>
        </w:tc>
        <w:tc>
          <w:tcPr>
            <w:tcW w:w="5387" w:type="dxa"/>
            <w:tcBorders>
              <w:top w:val="single" w:sz="2" w:space="0" w:color="auto"/>
              <w:left w:val="single" w:sz="2" w:space="0" w:color="auto"/>
              <w:bottom w:val="single" w:sz="2" w:space="0" w:color="auto"/>
              <w:right w:val="single" w:sz="2" w:space="0" w:color="auto"/>
            </w:tcBorders>
            <w:tcMar>
              <w:top w:w="0" w:type="dxa"/>
            </w:tcMar>
            <w:hideMark/>
          </w:tcPr>
          <w:p w:rsidR="00D873E4" w:rsidRPr="00CA24AA" w:rsidRDefault="00D873E4">
            <w:pPr>
              <w:pStyle w:val="SOFinalPerformanceTableText"/>
              <w:rPr>
                <w:color w:val="D9D9D9" w:themeColor="background1" w:themeShade="D9"/>
              </w:rPr>
            </w:pPr>
            <w:r w:rsidRPr="00CA24AA">
              <w:rPr>
                <w:color w:val="D9D9D9" w:themeColor="background1" w:themeShade="D9"/>
              </w:rPr>
              <w:t>Prepares a basic deconstruction of a problem and an outline of a scientific investigation using a scientific method and/or engineering design process.</w:t>
            </w:r>
          </w:p>
          <w:p w:rsidR="00D873E4" w:rsidRPr="00CA24AA" w:rsidRDefault="00D873E4">
            <w:pPr>
              <w:pStyle w:val="SOFinalPerformanceTableText"/>
              <w:rPr>
                <w:color w:val="D9D9D9" w:themeColor="background1" w:themeShade="D9"/>
              </w:rPr>
            </w:pPr>
            <w:r w:rsidRPr="00CA24AA">
              <w:rPr>
                <w:color w:val="D9D9D9" w:themeColor="background1" w:themeShade="D9"/>
              </w:rPr>
              <w:t>Obtains, records, and represents data, using procedures, conventions, and formats inconsistently, with occasional accuracy and effectiveness.</w:t>
            </w:r>
          </w:p>
          <w:p w:rsidR="00D873E4" w:rsidRPr="00CA24AA" w:rsidRDefault="00D873E4">
            <w:pPr>
              <w:pStyle w:val="SOFinalPerformanceTableText"/>
              <w:rPr>
                <w:color w:val="D9D9D9" w:themeColor="background1" w:themeShade="D9"/>
              </w:rPr>
            </w:pPr>
            <w:r w:rsidRPr="00CA24AA">
              <w:rPr>
                <w:color w:val="D9D9D9" w:themeColor="background1" w:themeShade="D9"/>
              </w:rPr>
              <w:t>Describes data and undertakes some basic interpretation to formulate a basic conclusion.</w:t>
            </w:r>
          </w:p>
          <w:p w:rsidR="00D873E4" w:rsidRPr="00CA24AA" w:rsidRDefault="00D873E4">
            <w:pPr>
              <w:pStyle w:val="SOFinalPerformanceTableText"/>
              <w:rPr>
                <w:color w:val="D9D9D9" w:themeColor="background1" w:themeShade="D9"/>
              </w:rPr>
            </w:pPr>
            <w:r w:rsidRPr="00CA24AA">
              <w:rPr>
                <w:color w:val="D9D9D9" w:themeColor="background1" w:themeShade="D9"/>
              </w:rPr>
              <w:t>Attempts to evaluate procedures or suggest an effect on data.</w:t>
            </w:r>
          </w:p>
          <w:p w:rsidR="00D873E4" w:rsidRPr="00CA24AA" w:rsidRDefault="00D873E4">
            <w:pPr>
              <w:pStyle w:val="SOFinalPerformanceTableText"/>
              <w:rPr>
                <w:color w:val="D9D9D9" w:themeColor="background1" w:themeShade="D9"/>
              </w:rPr>
            </w:pPr>
            <w:r w:rsidRPr="00CA24AA">
              <w:rPr>
                <w:color w:val="D9D9D9" w:themeColor="background1" w:themeShade="D9"/>
              </w:rPr>
              <w:t>Attempts to evaluate the effectiveness of collaboration and its impact on results/outcomes.</w:t>
            </w:r>
          </w:p>
        </w:tc>
        <w:tc>
          <w:tcPr>
            <w:tcW w:w="4491" w:type="dxa"/>
            <w:tcBorders>
              <w:top w:val="single" w:sz="2" w:space="0" w:color="auto"/>
              <w:left w:val="single" w:sz="2" w:space="0" w:color="auto"/>
              <w:bottom w:val="single" w:sz="2" w:space="0" w:color="auto"/>
              <w:right w:val="single" w:sz="2" w:space="0" w:color="auto"/>
            </w:tcBorders>
            <w:tcMar>
              <w:top w:w="0" w:type="dxa"/>
            </w:tcMar>
            <w:hideMark/>
          </w:tcPr>
          <w:p w:rsidR="00D873E4" w:rsidRDefault="00D873E4">
            <w:pPr>
              <w:pStyle w:val="SOFinalPerformanceTableText"/>
            </w:pPr>
            <w:r>
              <w:t>Demonstrates some basic knowledge and partial understanding of science inquiry skills and scientific concepts.</w:t>
            </w:r>
          </w:p>
          <w:p w:rsidR="00D873E4" w:rsidRPr="00CA24AA" w:rsidRDefault="00D873E4">
            <w:pPr>
              <w:pStyle w:val="SOFinalPerformanceTableText"/>
              <w:rPr>
                <w:color w:val="D9D9D9" w:themeColor="background1" w:themeShade="D9"/>
              </w:rPr>
            </w:pPr>
            <w:r w:rsidRPr="00CA24AA">
              <w:rPr>
                <w:color w:val="D9D9D9" w:themeColor="background1" w:themeShade="D9"/>
              </w:rPr>
              <w:t xml:space="preserve">Applies some science inquiry skills and understanding of scientific concepts in familiar contexts. </w:t>
            </w:r>
          </w:p>
          <w:p w:rsidR="00D873E4" w:rsidRDefault="00D873E4">
            <w:pPr>
              <w:pStyle w:val="SOFinalPerformanceTableText"/>
            </w:pPr>
            <w:r>
              <w:t>Partially explores and recognises aspects of the interaction between science and society.</w:t>
            </w:r>
          </w:p>
          <w:p w:rsidR="00D873E4" w:rsidRDefault="00D873E4">
            <w:pPr>
              <w:pStyle w:val="SOFinalPerformanceTableText"/>
            </w:pPr>
            <w:r>
              <w:t>Communicates basic scientific information, using some appropriate terms, conventions, and/or representations.</w:t>
            </w:r>
          </w:p>
        </w:tc>
      </w:tr>
      <w:tr w:rsidR="00D873E4" w:rsidTr="00D873E4">
        <w:tc>
          <w:tcPr>
            <w:tcW w:w="425" w:type="dxa"/>
            <w:tcBorders>
              <w:top w:val="single" w:sz="2" w:space="0" w:color="auto"/>
              <w:left w:val="single" w:sz="2" w:space="0" w:color="auto"/>
              <w:bottom w:val="single" w:sz="2" w:space="0" w:color="auto"/>
              <w:right w:val="single" w:sz="2" w:space="0" w:color="auto"/>
            </w:tcBorders>
            <w:shd w:val="clear" w:color="auto" w:fill="F49E86" w:themeFill="accent1" w:themeFillTint="66"/>
            <w:tcMar>
              <w:top w:w="0" w:type="dxa"/>
            </w:tcMar>
            <w:hideMark/>
          </w:tcPr>
          <w:p w:rsidR="00D873E4" w:rsidRDefault="00D873E4">
            <w:pPr>
              <w:pStyle w:val="SOFinalPerformanceTableLetters"/>
            </w:pPr>
            <w:bookmarkStart w:id="9" w:name="RowTitle_E"/>
            <w:r>
              <w:t>E</w:t>
            </w:r>
            <w:bookmarkEnd w:id="9"/>
          </w:p>
        </w:tc>
        <w:tc>
          <w:tcPr>
            <w:tcW w:w="5387" w:type="dxa"/>
            <w:tcBorders>
              <w:top w:val="single" w:sz="2" w:space="0" w:color="auto"/>
              <w:left w:val="single" w:sz="2" w:space="0" w:color="auto"/>
              <w:bottom w:val="single" w:sz="2" w:space="0" w:color="auto"/>
              <w:right w:val="single" w:sz="2" w:space="0" w:color="auto"/>
            </w:tcBorders>
            <w:tcMar>
              <w:top w:w="0" w:type="dxa"/>
            </w:tcMar>
            <w:hideMark/>
          </w:tcPr>
          <w:p w:rsidR="00D873E4" w:rsidRPr="00CA24AA" w:rsidRDefault="00D873E4">
            <w:pPr>
              <w:pStyle w:val="SOFinalPerformanceTableText"/>
              <w:rPr>
                <w:color w:val="D9D9D9" w:themeColor="background1" w:themeShade="D9"/>
              </w:rPr>
            </w:pPr>
            <w:r w:rsidRPr="00CA24AA">
              <w:rPr>
                <w:color w:val="D9D9D9" w:themeColor="background1" w:themeShade="D9"/>
              </w:rPr>
              <w:t>Attempts a simple deconstruction of a problem and a procedure for a scientific investigation, using a scientific method and/or engineering design process.</w:t>
            </w:r>
          </w:p>
          <w:p w:rsidR="00D873E4" w:rsidRPr="00CA24AA" w:rsidRDefault="00D873E4">
            <w:pPr>
              <w:pStyle w:val="SOFinalPerformanceTableText"/>
              <w:rPr>
                <w:color w:val="D9D9D9" w:themeColor="background1" w:themeShade="D9"/>
              </w:rPr>
            </w:pPr>
            <w:r w:rsidRPr="00CA24AA">
              <w:rPr>
                <w:color w:val="D9D9D9" w:themeColor="background1" w:themeShade="D9"/>
              </w:rPr>
              <w:t>Attempts to use some procedures and record and represent some data, with limited accuracy or effectiveness.</w:t>
            </w:r>
          </w:p>
          <w:p w:rsidR="00D873E4" w:rsidRPr="00CA24AA" w:rsidRDefault="00D873E4">
            <w:pPr>
              <w:pStyle w:val="SOFinalPerformanceTableText"/>
              <w:rPr>
                <w:color w:val="D9D9D9" w:themeColor="background1" w:themeShade="D9"/>
              </w:rPr>
            </w:pPr>
            <w:r w:rsidRPr="00CA24AA">
              <w:rPr>
                <w:color w:val="D9D9D9" w:themeColor="background1" w:themeShade="D9"/>
              </w:rPr>
              <w:t>Attempts to describe results and/or interpret data to formulate a basic conclusion.</w:t>
            </w:r>
          </w:p>
          <w:p w:rsidR="00D873E4" w:rsidRPr="00CA24AA" w:rsidRDefault="00D873E4">
            <w:pPr>
              <w:pStyle w:val="SOFinalPerformanceTableText"/>
              <w:rPr>
                <w:color w:val="D9D9D9" w:themeColor="background1" w:themeShade="D9"/>
              </w:rPr>
            </w:pPr>
            <w:r w:rsidRPr="00CA24AA">
              <w:rPr>
                <w:color w:val="D9D9D9" w:themeColor="background1" w:themeShade="D9"/>
              </w:rPr>
              <w:t>Acknowledges that procedures affect data.</w:t>
            </w:r>
          </w:p>
          <w:p w:rsidR="00D873E4" w:rsidRPr="00CA24AA" w:rsidRDefault="00D873E4">
            <w:pPr>
              <w:pStyle w:val="SOFinalPerformanceTableText"/>
              <w:rPr>
                <w:color w:val="D9D9D9" w:themeColor="background1" w:themeShade="D9"/>
              </w:rPr>
            </w:pPr>
            <w:r w:rsidRPr="00CA24AA">
              <w:rPr>
                <w:color w:val="D9D9D9" w:themeColor="background1" w:themeShade="D9"/>
              </w:rPr>
              <w:t>Acknowledges the effectiveness of collaboration and its impact on results/outcomes.</w:t>
            </w:r>
          </w:p>
        </w:tc>
        <w:tc>
          <w:tcPr>
            <w:tcW w:w="4491" w:type="dxa"/>
            <w:tcBorders>
              <w:top w:val="single" w:sz="2" w:space="0" w:color="auto"/>
              <w:left w:val="single" w:sz="2" w:space="0" w:color="auto"/>
              <w:bottom w:val="single" w:sz="2" w:space="0" w:color="auto"/>
              <w:right w:val="single" w:sz="2" w:space="0" w:color="auto"/>
            </w:tcBorders>
            <w:tcMar>
              <w:top w:w="0" w:type="dxa"/>
            </w:tcMar>
            <w:hideMark/>
          </w:tcPr>
          <w:p w:rsidR="00D873E4" w:rsidRDefault="00D873E4">
            <w:pPr>
              <w:pStyle w:val="SOFinalPerformanceTableText"/>
            </w:pPr>
            <w:r>
              <w:t>Demonstrates limited recognition and awareness of science inquiry skills and/or scientific concepts.</w:t>
            </w:r>
          </w:p>
          <w:p w:rsidR="00D873E4" w:rsidRPr="00CA24AA" w:rsidRDefault="00D873E4">
            <w:pPr>
              <w:pStyle w:val="SOFinalPerformanceTableText"/>
              <w:rPr>
                <w:color w:val="D9D9D9" w:themeColor="background1" w:themeShade="D9"/>
              </w:rPr>
            </w:pPr>
            <w:r w:rsidRPr="00CA24AA">
              <w:rPr>
                <w:color w:val="D9D9D9" w:themeColor="background1" w:themeShade="D9"/>
              </w:rPr>
              <w:t>Attempts to apply science inquiry skills and understanding of scientific concepts in familiar contexts.</w:t>
            </w:r>
          </w:p>
          <w:p w:rsidR="00D873E4" w:rsidRDefault="00D873E4">
            <w:pPr>
              <w:pStyle w:val="SOFinalPerformanceTableText"/>
            </w:pPr>
            <w:r>
              <w:t>Attempts to explore and identify an aspect of the interaction between science and society.</w:t>
            </w:r>
          </w:p>
          <w:p w:rsidR="00D873E4" w:rsidRDefault="00D873E4">
            <w:pPr>
              <w:pStyle w:val="SOFinalPerformanceTableText"/>
            </w:pPr>
            <w:r>
              <w:t>Attempts to communicate information about science.</w:t>
            </w:r>
          </w:p>
        </w:tc>
      </w:tr>
    </w:tbl>
    <w:p w:rsidR="00A42ADE" w:rsidRDefault="00A42ADE">
      <w:pPr>
        <w:spacing w:after="160" w:line="259" w:lineRule="auto"/>
      </w:pPr>
    </w:p>
    <w:sectPr w:rsidR="00A42ADE" w:rsidSect="00AE3CD3">
      <w:pgSz w:w="11906" w:h="16838" w:code="9"/>
      <w:pgMar w:top="851" w:right="851"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A38" w:rsidRDefault="003B4A38" w:rsidP="008D7151">
      <w:pPr>
        <w:spacing w:after="0" w:line="240" w:lineRule="auto"/>
      </w:pPr>
      <w:r>
        <w:separator/>
      </w:r>
    </w:p>
  </w:endnote>
  <w:endnote w:type="continuationSeparator" w:id="0">
    <w:p w:rsidR="003B4A38" w:rsidRDefault="003B4A38" w:rsidP="008D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Medium">
    <w:altName w:val="Arial"/>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A38" w:rsidRDefault="003B4A38" w:rsidP="008D7151">
      <w:pPr>
        <w:spacing w:after="0" w:line="240" w:lineRule="auto"/>
      </w:pPr>
      <w:r>
        <w:separator/>
      </w:r>
    </w:p>
  </w:footnote>
  <w:footnote w:type="continuationSeparator" w:id="0">
    <w:p w:rsidR="003B4A38" w:rsidRDefault="003B4A38" w:rsidP="008D7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318D"/>
    <w:multiLevelType w:val="hybridMultilevel"/>
    <w:tmpl w:val="6A50E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53F36"/>
    <w:multiLevelType w:val="hybridMultilevel"/>
    <w:tmpl w:val="2F52C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826D9"/>
    <w:multiLevelType w:val="hybridMultilevel"/>
    <w:tmpl w:val="1440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0523A"/>
    <w:multiLevelType w:val="hybridMultilevel"/>
    <w:tmpl w:val="9364C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21A5D"/>
    <w:multiLevelType w:val="hybridMultilevel"/>
    <w:tmpl w:val="2DDE1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22234"/>
    <w:multiLevelType w:val="hybridMultilevel"/>
    <w:tmpl w:val="9C6C5564"/>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7055F"/>
    <w:multiLevelType w:val="hybridMultilevel"/>
    <w:tmpl w:val="83A60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D3CCC"/>
    <w:multiLevelType w:val="hybridMultilevel"/>
    <w:tmpl w:val="5E903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9E23DA"/>
    <w:multiLevelType w:val="hybridMultilevel"/>
    <w:tmpl w:val="CD98DA98"/>
    <w:lvl w:ilvl="0" w:tplc="6718703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B54EF7"/>
    <w:multiLevelType w:val="hybridMultilevel"/>
    <w:tmpl w:val="34807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3026C62"/>
    <w:multiLevelType w:val="hybridMultilevel"/>
    <w:tmpl w:val="5AEC9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7C65D9"/>
    <w:multiLevelType w:val="hybridMultilevel"/>
    <w:tmpl w:val="FE280566"/>
    <w:lvl w:ilvl="0" w:tplc="3B3E085E">
      <w:start w:val="1"/>
      <w:numFmt w:val="bullet"/>
      <w:lvlText w:val=""/>
      <w:lvlJc w:val="left"/>
      <w:pPr>
        <w:tabs>
          <w:tab w:val="num" w:pos="720"/>
        </w:tabs>
        <w:ind w:left="720" w:hanging="360"/>
      </w:pPr>
      <w:rPr>
        <w:rFonts w:ascii="Symbol" w:hAnsi="Symbol" w:hint="default"/>
        <w:color w:val="auto"/>
      </w:rPr>
    </w:lvl>
    <w:lvl w:ilvl="1" w:tplc="5BBCCE1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B29C4"/>
    <w:multiLevelType w:val="hybridMultilevel"/>
    <w:tmpl w:val="FA6CB3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702CCC"/>
    <w:multiLevelType w:val="hybridMultilevel"/>
    <w:tmpl w:val="287EB63E"/>
    <w:lvl w:ilvl="0" w:tplc="FAA67B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B26ED3"/>
    <w:multiLevelType w:val="hybridMultilevel"/>
    <w:tmpl w:val="AB08D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A5699F"/>
    <w:multiLevelType w:val="hybridMultilevel"/>
    <w:tmpl w:val="7C02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5557E5"/>
    <w:multiLevelType w:val="hybridMultilevel"/>
    <w:tmpl w:val="49AA6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3E45DA"/>
    <w:multiLevelType w:val="hybridMultilevel"/>
    <w:tmpl w:val="0DDE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214FCC"/>
    <w:multiLevelType w:val="hybridMultilevel"/>
    <w:tmpl w:val="295A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836B19"/>
    <w:multiLevelType w:val="hybridMultilevel"/>
    <w:tmpl w:val="ECB6C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50A36"/>
    <w:multiLevelType w:val="hybridMultilevel"/>
    <w:tmpl w:val="B51E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E065FC"/>
    <w:multiLevelType w:val="hybridMultilevel"/>
    <w:tmpl w:val="77706FB8"/>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8E2BC6"/>
    <w:multiLevelType w:val="hybridMultilevel"/>
    <w:tmpl w:val="F15E2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4413C"/>
    <w:multiLevelType w:val="hybridMultilevel"/>
    <w:tmpl w:val="CE56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D86698"/>
    <w:multiLevelType w:val="hybridMultilevel"/>
    <w:tmpl w:val="EDE29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070255"/>
    <w:multiLevelType w:val="hybridMultilevel"/>
    <w:tmpl w:val="4E9A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474171"/>
    <w:multiLevelType w:val="hybridMultilevel"/>
    <w:tmpl w:val="69E290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8F4B62"/>
    <w:multiLevelType w:val="hybridMultilevel"/>
    <w:tmpl w:val="83A83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71FBE"/>
    <w:multiLevelType w:val="hybridMultilevel"/>
    <w:tmpl w:val="D77417D6"/>
    <w:lvl w:ilvl="0" w:tplc="9D88E4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CA40FF"/>
    <w:multiLevelType w:val="hybridMultilevel"/>
    <w:tmpl w:val="63A8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2557F"/>
    <w:multiLevelType w:val="hybridMultilevel"/>
    <w:tmpl w:val="2C8ECB5E"/>
    <w:lvl w:ilvl="0" w:tplc="DA8A887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BA35606"/>
    <w:multiLevelType w:val="hybridMultilevel"/>
    <w:tmpl w:val="CFE4F8D2"/>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AB193F"/>
    <w:multiLevelType w:val="hybridMultilevel"/>
    <w:tmpl w:val="6B40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F7099"/>
    <w:multiLevelType w:val="hybridMultilevel"/>
    <w:tmpl w:val="BD0E6C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D4AF4"/>
    <w:multiLevelType w:val="hybridMultilevel"/>
    <w:tmpl w:val="7BA60804"/>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B11704"/>
    <w:multiLevelType w:val="hybridMultilevel"/>
    <w:tmpl w:val="3B8A9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7E6813"/>
    <w:multiLevelType w:val="hybridMultilevel"/>
    <w:tmpl w:val="2C46CC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EA0957"/>
    <w:multiLevelType w:val="hybridMultilevel"/>
    <w:tmpl w:val="0FF6B51C"/>
    <w:lvl w:ilvl="0" w:tplc="0C09000B">
      <w:start w:val="1"/>
      <w:numFmt w:val="bullet"/>
      <w:lvlText w:val=""/>
      <w:lvlJc w:val="left"/>
      <w:pPr>
        <w:tabs>
          <w:tab w:val="num" w:pos="720"/>
        </w:tabs>
        <w:ind w:left="720" w:hanging="360"/>
      </w:pPr>
      <w:rPr>
        <w:rFonts w:ascii="Wingdings" w:hAnsi="Wingdings" w:hint="default"/>
        <w:color w:val="auto"/>
      </w:rPr>
    </w:lvl>
    <w:lvl w:ilvl="1" w:tplc="5BBCCE1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732AF"/>
    <w:multiLevelType w:val="hybridMultilevel"/>
    <w:tmpl w:val="23B06A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B7E116E"/>
    <w:multiLevelType w:val="hybridMultilevel"/>
    <w:tmpl w:val="B608D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F675DD"/>
    <w:multiLevelType w:val="hybridMultilevel"/>
    <w:tmpl w:val="ED382C56"/>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425699"/>
    <w:multiLevelType w:val="hybridMultilevel"/>
    <w:tmpl w:val="D986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2E6608"/>
    <w:multiLevelType w:val="hybridMultilevel"/>
    <w:tmpl w:val="22600C86"/>
    <w:lvl w:ilvl="0" w:tplc="06DA5B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963419"/>
    <w:multiLevelType w:val="hybridMultilevel"/>
    <w:tmpl w:val="D084CD1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43"/>
  </w:num>
  <w:num w:numId="2">
    <w:abstractNumId w:val="44"/>
  </w:num>
  <w:num w:numId="3">
    <w:abstractNumId w:val="17"/>
  </w:num>
  <w:num w:numId="4">
    <w:abstractNumId w:val="27"/>
  </w:num>
  <w:num w:numId="5">
    <w:abstractNumId w:val="7"/>
  </w:num>
  <w:num w:numId="6">
    <w:abstractNumId w:val="33"/>
  </w:num>
  <w:num w:numId="7">
    <w:abstractNumId w:val="26"/>
  </w:num>
  <w:num w:numId="8">
    <w:abstractNumId w:val="29"/>
  </w:num>
  <w:num w:numId="9">
    <w:abstractNumId w:val="15"/>
  </w:num>
  <w:num w:numId="10">
    <w:abstractNumId w:val="16"/>
  </w:num>
  <w:num w:numId="11">
    <w:abstractNumId w:val="28"/>
  </w:num>
  <w:num w:numId="12">
    <w:abstractNumId w:val="22"/>
  </w:num>
  <w:num w:numId="13">
    <w:abstractNumId w:val="13"/>
  </w:num>
  <w:num w:numId="14">
    <w:abstractNumId w:val="23"/>
  </w:num>
  <w:num w:numId="15">
    <w:abstractNumId w:val="25"/>
  </w:num>
  <w:num w:numId="16">
    <w:abstractNumId w:val="24"/>
  </w:num>
  <w:num w:numId="17">
    <w:abstractNumId w:val="36"/>
  </w:num>
  <w:num w:numId="18">
    <w:abstractNumId w:val="38"/>
  </w:num>
  <w:num w:numId="19">
    <w:abstractNumId w:val="41"/>
  </w:num>
  <w:num w:numId="20">
    <w:abstractNumId w:val="12"/>
  </w:num>
  <w:num w:numId="21">
    <w:abstractNumId w:val="1"/>
  </w:num>
  <w:num w:numId="22">
    <w:abstractNumId w:val="20"/>
  </w:num>
  <w:num w:numId="23">
    <w:abstractNumId w:val="21"/>
  </w:num>
  <w:num w:numId="24">
    <w:abstractNumId w:val="34"/>
  </w:num>
  <w:num w:numId="25">
    <w:abstractNumId w:val="5"/>
  </w:num>
  <w:num w:numId="26">
    <w:abstractNumId w:val="42"/>
  </w:num>
  <w:num w:numId="27">
    <w:abstractNumId w:val="31"/>
  </w:num>
  <w:num w:numId="28">
    <w:abstractNumId w:val="40"/>
  </w:num>
  <w:num w:numId="29">
    <w:abstractNumId w:val="4"/>
  </w:num>
  <w:num w:numId="30">
    <w:abstractNumId w:val="30"/>
  </w:num>
  <w:num w:numId="31">
    <w:abstractNumId w:val="35"/>
  </w:num>
  <w:num w:numId="32">
    <w:abstractNumId w:val="8"/>
  </w:num>
  <w:num w:numId="33">
    <w:abstractNumId w:val="11"/>
  </w:num>
  <w:num w:numId="34">
    <w:abstractNumId w:val="37"/>
  </w:num>
  <w:num w:numId="35">
    <w:abstractNumId w:val="32"/>
  </w:num>
  <w:num w:numId="36">
    <w:abstractNumId w:val="18"/>
  </w:num>
  <w:num w:numId="37">
    <w:abstractNumId w:val="39"/>
  </w:num>
  <w:num w:numId="38">
    <w:abstractNumId w:val="19"/>
  </w:num>
  <w:num w:numId="39">
    <w:abstractNumId w:val="14"/>
  </w:num>
  <w:num w:numId="40">
    <w:abstractNumId w:val="3"/>
  </w:num>
  <w:num w:numId="41">
    <w:abstractNumId w:val="9"/>
  </w:num>
  <w:num w:numId="42">
    <w:abstractNumId w:val="43"/>
  </w:num>
  <w:num w:numId="43">
    <w:abstractNumId w:val="2"/>
  </w:num>
  <w:num w:numId="44">
    <w:abstractNumId w:val="0"/>
  </w:num>
  <w:num w:numId="45">
    <w:abstractNumId w:val="1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043"/>
    <w:rsid w:val="000008E3"/>
    <w:rsid w:val="00013B2E"/>
    <w:rsid w:val="00033FA9"/>
    <w:rsid w:val="000756E7"/>
    <w:rsid w:val="000904F8"/>
    <w:rsid w:val="000A7E29"/>
    <w:rsid w:val="000B5DD0"/>
    <w:rsid w:val="000C6C82"/>
    <w:rsid w:val="000F559E"/>
    <w:rsid w:val="001165C8"/>
    <w:rsid w:val="00130B2F"/>
    <w:rsid w:val="0014745E"/>
    <w:rsid w:val="001C53F0"/>
    <w:rsid w:val="001D4331"/>
    <w:rsid w:val="001D5593"/>
    <w:rsid w:val="001D6582"/>
    <w:rsid w:val="001E5B7B"/>
    <w:rsid w:val="002057FC"/>
    <w:rsid w:val="00221AAA"/>
    <w:rsid w:val="0024154F"/>
    <w:rsid w:val="00256513"/>
    <w:rsid w:val="00264517"/>
    <w:rsid w:val="00270C27"/>
    <w:rsid w:val="002866E1"/>
    <w:rsid w:val="002B09F1"/>
    <w:rsid w:val="002D7D4A"/>
    <w:rsid w:val="002E1B0E"/>
    <w:rsid w:val="002F3111"/>
    <w:rsid w:val="0032576D"/>
    <w:rsid w:val="00335ED0"/>
    <w:rsid w:val="003623BF"/>
    <w:rsid w:val="003742C5"/>
    <w:rsid w:val="0037623A"/>
    <w:rsid w:val="00385650"/>
    <w:rsid w:val="003974E5"/>
    <w:rsid w:val="003B4A38"/>
    <w:rsid w:val="003E5B13"/>
    <w:rsid w:val="003F0682"/>
    <w:rsid w:val="00401CB5"/>
    <w:rsid w:val="0040343A"/>
    <w:rsid w:val="00405444"/>
    <w:rsid w:val="00410268"/>
    <w:rsid w:val="00412235"/>
    <w:rsid w:val="00457022"/>
    <w:rsid w:val="00494A51"/>
    <w:rsid w:val="004B5138"/>
    <w:rsid w:val="004E230F"/>
    <w:rsid w:val="004F06E9"/>
    <w:rsid w:val="004F0A3A"/>
    <w:rsid w:val="00536ED7"/>
    <w:rsid w:val="005512BF"/>
    <w:rsid w:val="00563B82"/>
    <w:rsid w:val="005944B2"/>
    <w:rsid w:val="00595864"/>
    <w:rsid w:val="005B1053"/>
    <w:rsid w:val="005C0B00"/>
    <w:rsid w:val="005C2857"/>
    <w:rsid w:val="005C4C51"/>
    <w:rsid w:val="005E15AD"/>
    <w:rsid w:val="005F0C98"/>
    <w:rsid w:val="006070C0"/>
    <w:rsid w:val="006245A9"/>
    <w:rsid w:val="00624DE8"/>
    <w:rsid w:val="00642587"/>
    <w:rsid w:val="00663094"/>
    <w:rsid w:val="00695AD5"/>
    <w:rsid w:val="006B498A"/>
    <w:rsid w:val="006B6244"/>
    <w:rsid w:val="006D5864"/>
    <w:rsid w:val="006F1862"/>
    <w:rsid w:val="006F5915"/>
    <w:rsid w:val="006F5A28"/>
    <w:rsid w:val="00703770"/>
    <w:rsid w:val="00741E61"/>
    <w:rsid w:val="00767AC1"/>
    <w:rsid w:val="00777594"/>
    <w:rsid w:val="00784EEA"/>
    <w:rsid w:val="007900C5"/>
    <w:rsid w:val="007975D3"/>
    <w:rsid w:val="007A3B23"/>
    <w:rsid w:val="007C118A"/>
    <w:rsid w:val="008204DC"/>
    <w:rsid w:val="00831F67"/>
    <w:rsid w:val="008335B7"/>
    <w:rsid w:val="008414F1"/>
    <w:rsid w:val="00861627"/>
    <w:rsid w:val="0086197A"/>
    <w:rsid w:val="00883FB5"/>
    <w:rsid w:val="0089476B"/>
    <w:rsid w:val="00897F82"/>
    <w:rsid w:val="008A0313"/>
    <w:rsid w:val="008A2082"/>
    <w:rsid w:val="008A471B"/>
    <w:rsid w:val="008A7F51"/>
    <w:rsid w:val="008D7151"/>
    <w:rsid w:val="00935439"/>
    <w:rsid w:val="00942FC6"/>
    <w:rsid w:val="00964DBA"/>
    <w:rsid w:val="00966EFF"/>
    <w:rsid w:val="00985370"/>
    <w:rsid w:val="00993EA6"/>
    <w:rsid w:val="009B4D55"/>
    <w:rsid w:val="009D0D4F"/>
    <w:rsid w:val="009E026A"/>
    <w:rsid w:val="00A42ADE"/>
    <w:rsid w:val="00A43AC6"/>
    <w:rsid w:val="00A62200"/>
    <w:rsid w:val="00A842BE"/>
    <w:rsid w:val="00AC0B36"/>
    <w:rsid w:val="00AC1744"/>
    <w:rsid w:val="00AC2835"/>
    <w:rsid w:val="00AE3CD3"/>
    <w:rsid w:val="00AF48F5"/>
    <w:rsid w:val="00AF59FC"/>
    <w:rsid w:val="00B06FCF"/>
    <w:rsid w:val="00B14AD3"/>
    <w:rsid w:val="00B43CBD"/>
    <w:rsid w:val="00B44A8F"/>
    <w:rsid w:val="00B970DC"/>
    <w:rsid w:val="00BC3DEE"/>
    <w:rsid w:val="00BF1B7B"/>
    <w:rsid w:val="00BF5FBB"/>
    <w:rsid w:val="00C101D0"/>
    <w:rsid w:val="00C10431"/>
    <w:rsid w:val="00C12740"/>
    <w:rsid w:val="00C25905"/>
    <w:rsid w:val="00C33A0A"/>
    <w:rsid w:val="00C35FED"/>
    <w:rsid w:val="00C515DF"/>
    <w:rsid w:val="00C60EC1"/>
    <w:rsid w:val="00C72B71"/>
    <w:rsid w:val="00CA24AA"/>
    <w:rsid w:val="00CA278D"/>
    <w:rsid w:val="00CA368A"/>
    <w:rsid w:val="00CA79C2"/>
    <w:rsid w:val="00CC13A3"/>
    <w:rsid w:val="00CD1849"/>
    <w:rsid w:val="00CD6F44"/>
    <w:rsid w:val="00D04FC6"/>
    <w:rsid w:val="00D14FAF"/>
    <w:rsid w:val="00D2517C"/>
    <w:rsid w:val="00D301C4"/>
    <w:rsid w:val="00D3558A"/>
    <w:rsid w:val="00D406A5"/>
    <w:rsid w:val="00D54C04"/>
    <w:rsid w:val="00D64C39"/>
    <w:rsid w:val="00D72E55"/>
    <w:rsid w:val="00D82390"/>
    <w:rsid w:val="00D841A0"/>
    <w:rsid w:val="00D873E4"/>
    <w:rsid w:val="00DC595C"/>
    <w:rsid w:val="00DD3458"/>
    <w:rsid w:val="00DD5593"/>
    <w:rsid w:val="00E129BB"/>
    <w:rsid w:val="00E12E16"/>
    <w:rsid w:val="00E22E94"/>
    <w:rsid w:val="00E572B2"/>
    <w:rsid w:val="00E639DD"/>
    <w:rsid w:val="00E7361D"/>
    <w:rsid w:val="00E770AB"/>
    <w:rsid w:val="00E852FD"/>
    <w:rsid w:val="00EA2B10"/>
    <w:rsid w:val="00EA5E51"/>
    <w:rsid w:val="00EC4C78"/>
    <w:rsid w:val="00EE0D61"/>
    <w:rsid w:val="00EF4342"/>
    <w:rsid w:val="00F04CE8"/>
    <w:rsid w:val="00F20666"/>
    <w:rsid w:val="00F3537B"/>
    <w:rsid w:val="00F43ACD"/>
    <w:rsid w:val="00F47C70"/>
    <w:rsid w:val="00F66B97"/>
    <w:rsid w:val="00F7289B"/>
    <w:rsid w:val="00F74535"/>
    <w:rsid w:val="00F84043"/>
    <w:rsid w:val="00FA5E88"/>
    <w:rsid w:val="00FB3EE6"/>
    <w:rsid w:val="00FC4020"/>
    <w:rsid w:val="00FD31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85E0B8-13C8-40D1-A3B7-3353F00A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DEE"/>
    <w:pPr>
      <w:spacing w:after="200" w:line="276" w:lineRule="auto"/>
    </w:pPr>
  </w:style>
  <w:style w:type="paragraph" w:styleId="Heading1">
    <w:name w:val="heading 1"/>
    <w:basedOn w:val="Normal"/>
    <w:next w:val="Normal"/>
    <w:link w:val="Heading1Char"/>
    <w:uiPriority w:val="9"/>
    <w:qFormat/>
    <w:rsid w:val="00A842BE"/>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line="256" w:lineRule="auto"/>
      <w:jc w:val="both"/>
      <w:outlineLvl w:val="0"/>
    </w:pPr>
    <w:rPr>
      <w:rFonts w:eastAsiaTheme="minorEastAsia"/>
      <w:caps/>
      <w:color w:val="FFFFFF" w:themeColor="background1"/>
      <w:spacing w:val="15"/>
      <w:sz w:val="28"/>
    </w:rPr>
  </w:style>
  <w:style w:type="paragraph" w:styleId="Heading2">
    <w:name w:val="heading 2"/>
    <w:basedOn w:val="Normal"/>
    <w:next w:val="Normal"/>
    <w:link w:val="Heading2Char"/>
    <w:uiPriority w:val="9"/>
    <w:unhideWhenUsed/>
    <w:qFormat/>
    <w:rsid w:val="00A842BE"/>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line="256" w:lineRule="auto"/>
      <w:jc w:val="both"/>
      <w:outlineLvl w:val="1"/>
    </w:pPr>
    <w:rPr>
      <w:rFonts w:eastAsiaTheme="minorEastAsia"/>
      <w:caps/>
      <w:spacing w:val="15"/>
    </w:rPr>
  </w:style>
  <w:style w:type="paragraph" w:styleId="Heading3">
    <w:name w:val="heading 3"/>
    <w:basedOn w:val="Normal"/>
    <w:next w:val="Normal"/>
    <w:link w:val="Heading3Char"/>
    <w:uiPriority w:val="9"/>
    <w:unhideWhenUsed/>
    <w:qFormat/>
    <w:rsid w:val="00A42ADE"/>
    <w:pPr>
      <w:keepNext/>
      <w:keepLines/>
      <w:spacing w:before="40" w:after="0"/>
      <w:outlineLvl w:val="2"/>
    </w:pPr>
    <w:rPr>
      <w:rFonts w:asciiTheme="majorHAnsi" w:eastAsiaTheme="majorEastAsia" w:hAnsiTheme="majorHAnsi" w:cstheme="majorBidi"/>
      <w:color w:val="511707" w:themeColor="accent1" w:themeShade="7F"/>
      <w:sz w:val="24"/>
      <w:szCs w:val="24"/>
    </w:rPr>
  </w:style>
  <w:style w:type="paragraph" w:styleId="Heading4">
    <w:name w:val="heading 4"/>
    <w:basedOn w:val="Normal"/>
    <w:next w:val="Normal"/>
    <w:link w:val="Heading4Char"/>
    <w:uiPriority w:val="9"/>
    <w:unhideWhenUsed/>
    <w:qFormat/>
    <w:rsid w:val="00CA24AA"/>
    <w:pPr>
      <w:keepNext/>
      <w:keepLines/>
      <w:spacing w:before="40" w:after="0"/>
      <w:outlineLvl w:val="3"/>
    </w:pPr>
    <w:rPr>
      <w:rFonts w:asciiTheme="majorHAnsi" w:eastAsiaTheme="majorEastAsia" w:hAnsiTheme="majorHAnsi" w:cstheme="majorBidi"/>
      <w:i/>
      <w:iCs/>
      <w:color w:val="7B230B" w:themeColor="accent1" w:themeShade="BF"/>
    </w:rPr>
  </w:style>
  <w:style w:type="paragraph" w:styleId="Heading6">
    <w:name w:val="heading 6"/>
    <w:basedOn w:val="Normal"/>
    <w:next w:val="Normal"/>
    <w:link w:val="Heading6Char"/>
    <w:uiPriority w:val="9"/>
    <w:semiHidden/>
    <w:unhideWhenUsed/>
    <w:qFormat/>
    <w:rsid w:val="00AC0B36"/>
    <w:pPr>
      <w:keepNext/>
      <w:keepLines/>
      <w:spacing w:before="40" w:after="0"/>
      <w:outlineLvl w:val="5"/>
    </w:pPr>
    <w:rPr>
      <w:rFonts w:asciiTheme="majorHAnsi" w:eastAsiaTheme="majorEastAsia" w:hAnsiTheme="majorHAnsi" w:cstheme="majorBidi"/>
      <w:color w:val="5117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C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Head3PerformanceTable">
    <w:name w:val="SO Final Head 3 (Performance Table)"/>
    <w:rsid w:val="00D14FAF"/>
    <w:pPr>
      <w:spacing w:after="240" w:line="240" w:lineRule="auto"/>
    </w:pPr>
    <w:rPr>
      <w:rFonts w:ascii="Arial Narrow" w:eastAsia="Times New Roman" w:hAnsi="Arial Narrow" w:cs="Times New Roman"/>
      <w:b/>
      <w:color w:val="000000"/>
      <w:sz w:val="28"/>
      <w:szCs w:val="24"/>
      <w:lang w:val="en-US"/>
    </w:rPr>
  </w:style>
  <w:style w:type="table" w:customStyle="1" w:styleId="SOFinalPerformanceTable">
    <w:name w:val="SO Final Performance Table"/>
    <w:basedOn w:val="TableNormal"/>
    <w:rsid w:val="00D14FAF"/>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14FAF"/>
    <w:pPr>
      <w:spacing w:after="0" w:line="240" w:lineRule="auto"/>
    </w:pPr>
    <w:rPr>
      <w:rFonts w:ascii="Arial" w:eastAsia="SimSun" w:hAnsi="Arial" w:cs="Times New Roman"/>
      <w:b/>
      <w:color w:val="FFFFFF"/>
      <w:sz w:val="20"/>
      <w:szCs w:val="24"/>
      <w:lang w:eastAsia="zh-CN"/>
    </w:rPr>
  </w:style>
  <w:style w:type="paragraph" w:customStyle="1" w:styleId="SOFinalPerformanceTableText">
    <w:name w:val="SO Final Performance Table Text"/>
    <w:rsid w:val="00D14FAF"/>
    <w:pPr>
      <w:spacing w:before="120" w:after="0" w:line="240" w:lineRule="auto"/>
    </w:pPr>
    <w:rPr>
      <w:rFonts w:ascii="Arial" w:eastAsia="SimSun" w:hAnsi="Arial" w:cs="Times New Roman"/>
      <w:sz w:val="16"/>
      <w:szCs w:val="24"/>
      <w:lang w:eastAsia="zh-CN"/>
    </w:rPr>
  </w:style>
  <w:style w:type="paragraph" w:customStyle="1" w:styleId="SOFinalPerformanceTableLetters">
    <w:name w:val="SO Final Performance Table Letters"/>
    <w:rsid w:val="00D14FAF"/>
    <w:pPr>
      <w:spacing w:before="120" w:after="0" w:line="240" w:lineRule="auto"/>
      <w:jc w:val="center"/>
    </w:pPr>
    <w:rPr>
      <w:rFonts w:ascii="Arial" w:eastAsia="SimSun" w:hAnsi="Arial" w:cs="Times New Roman"/>
      <w:b/>
      <w:sz w:val="24"/>
      <w:szCs w:val="24"/>
      <w:lang w:eastAsia="zh-CN"/>
    </w:rPr>
  </w:style>
  <w:style w:type="character" w:customStyle="1" w:styleId="Heading1Char">
    <w:name w:val="Heading 1 Char"/>
    <w:basedOn w:val="DefaultParagraphFont"/>
    <w:link w:val="Heading1"/>
    <w:uiPriority w:val="9"/>
    <w:rsid w:val="00A842BE"/>
    <w:rPr>
      <w:rFonts w:eastAsiaTheme="minorEastAsia"/>
      <w:caps/>
      <w:color w:val="FFFFFF" w:themeColor="background1"/>
      <w:spacing w:val="15"/>
      <w:sz w:val="28"/>
      <w:shd w:val="clear" w:color="auto" w:fill="A5300F" w:themeFill="accent1"/>
    </w:rPr>
  </w:style>
  <w:style w:type="character" w:customStyle="1" w:styleId="Heading2Char">
    <w:name w:val="Heading 2 Char"/>
    <w:basedOn w:val="DefaultParagraphFont"/>
    <w:link w:val="Heading2"/>
    <w:uiPriority w:val="9"/>
    <w:rsid w:val="00A842BE"/>
    <w:rPr>
      <w:rFonts w:eastAsiaTheme="minorEastAsia"/>
      <w:caps/>
      <w:spacing w:val="15"/>
      <w:shd w:val="clear" w:color="auto" w:fill="F9CEC2" w:themeFill="accent1" w:themeFillTint="33"/>
    </w:rPr>
  </w:style>
  <w:style w:type="paragraph" w:styleId="IntenseQuote">
    <w:name w:val="Intense Quote"/>
    <w:basedOn w:val="Normal"/>
    <w:next w:val="Normal"/>
    <w:link w:val="IntenseQuoteChar"/>
    <w:uiPriority w:val="30"/>
    <w:qFormat/>
    <w:rsid w:val="00A842BE"/>
    <w:pPr>
      <w:spacing w:before="240" w:after="240" w:line="240" w:lineRule="auto"/>
      <w:ind w:left="1080" w:right="1080"/>
      <w:jc w:val="center"/>
    </w:pPr>
    <w:rPr>
      <w:rFonts w:eastAsiaTheme="minorEastAsia"/>
      <w:color w:val="A5300F" w:themeColor="accent1"/>
      <w:szCs w:val="24"/>
    </w:rPr>
  </w:style>
  <w:style w:type="character" w:customStyle="1" w:styleId="IntenseQuoteChar">
    <w:name w:val="Intense Quote Char"/>
    <w:basedOn w:val="DefaultParagraphFont"/>
    <w:link w:val="IntenseQuote"/>
    <w:uiPriority w:val="30"/>
    <w:rsid w:val="00A842BE"/>
    <w:rPr>
      <w:rFonts w:eastAsiaTheme="minorEastAsia"/>
      <w:color w:val="A5300F" w:themeColor="accent1"/>
      <w:szCs w:val="24"/>
    </w:rPr>
  </w:style>
  <w:style w:type="character" w:styleId="SubtleReference">
    <w:name w:val="Subtle Reference"/>
    <w:uiPriority w:val="31"/>
    <w:qFormat/>
    <w:rsid w:val="00A842BE"/>
    <w:rPr>
      <w:b/>
      <w:bCs/>
      <w:color w:val="A5300F" w:themeColor="accent1"/>
    </w:rPr>
  </w:style>
  <w:style w:type="paragraph" w:customStyle="1" w:styleId="SOFinalBodyText">
    <w:name w:val="SO Final Body Text"/>
    <w:link w:val="SOFinalBodyTextCharChar"/>
    <w:rsid w:val="00A842BE"/>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A842BE"/>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A842BE"/>
    <w:pPr>
      <w:numPr>
        <w:numId w:val="1"/>
      </w:numPr>
      <w:spacing w:before="60" w:after="0" w:line="240" w:lineRule="auto"/>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A842BE"/>
    <w:rPr>
      <w:rFonts w:ascii="Arial" w:eastAsia="MS Mincho" w:hAnsi="Arial" w:cs="Arial"/>
      <w:color w:val="000000"/>
      <w:sz w:val="20"/>
      <w:szCs w:val="24"/>
      <w:lang w:val="en-US"/>
    </w:rPr>
  </w:style>
  <w:style w:type="paragraph" w:styleId="ListParagraph">
    <w:name w:val="List Paragraph"/>
    <w:basedOn w:val="Normal"/>
    <w:uiPriority w:val="34"/>
    <w:qFormat/>
    <w:rsid w:val="00E852FD"/>
    <w:pPr>
      <w:ind w:left="720"/>
      <w:contextualSpacing/>
    </w:pPr>
  </w:style>
  <w:style w:type="character" w:styleId="Hyperlink">
    <w:name w:val="Hyperlink"/>
    <w:basedOn w:val="DefaultParagraphFont"/>
    <w:uiPriority w:val="99"/>
    <w:unhideWhenUsed/>
    <w:rsid w:val="005C0B00"/>
    <w:rPr>
      <w:color w:val="0000FF"/>
      <w:u w:val="single"/>
    </w:rPr>
  </w:style>
  <w:style w:type="character" w:styleId="FollowedHyperlink">
    <w:name w:val="FollowedHyperlink"/>
    <w:basedOn w:val="DefaultParagraphFont"/>
    <w:uiPriority w:val="99"/>
    <w:semiHidden/>
    <w:unhideWhenUsed/>
    <w:rsid w:val="005C0B00"/>
    <w:rPr>
      <w:color w:val="B26B02" w:themeColor="followedHyperlink"/>
      <w:u w:val="single"/>
    </w:rPr>
  </w:style>
  <w:style w:type="paragraph" w:styleId="BalloonText">
    <w:name w:val="Balloon Text"/>
    <w:basedOn w:val="Normal"/>
    <w:link w:val="BalloonTextChar"/>
    <w:uiPriority w:val="99"/>
    <w:semiHidden/>
    <w:unhideWhenUsed/>
    <w:rsid w:val="00551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2BF"/>
    <w:rPr>
      <w:rFonts w:ascii="Segoe UI" w:hAnsi="Segoe UI" w:cs="Segoe UI"/>
      <w:sz w:val="18"/>
      <w:szCs w:val="18"/>
    </w:rPr>
  </w:style>
  <w:style w:type="character" w:styleId="IntenseEmphasis">
    <w:name w:val="Intense Emphasis"/>
    <w:basedOn w:val="DefaultParagraphFont"/>
    <w:uiPriority w:val="21"/>
    <w:qFormat/>
    <w:rsid w:val="00EE0D61"/>
    <w:rPr>
      <w:i/>
      <w:iCs/>
      <w:color w:val="A5300F" w:themeColor="accent1"/>
    </w:rPr>
  </w:style>
  <w:style w:type="character" w:customStyle="1" w:styleId="Heading6Char">
    <w:name w:val="Heading 6 Char"/>
    <w:basedOn w:val="DefaultParagraphFont"/>
    <w:link w:val="Heading6"/>
    <w:uiPriority w:val="9"/>
    <w:semiHidden/>
    <w:rsid w:val="00AC0B36"/>
    <w:rPr>
      <w:rFonts w:asciiTheme="majorHAnsi" w:eastAsiaTheme="majorEastAsia" w:hAnsiTheme="majorHAnsi" w:cstheme="majorBidi"/>
      <w:color w:val="511707" w:themeColor="accent1" w:themeShade="7F"/>
    </w:rPr>
  </w:style>
  <w:style w:type="character" w:customStyle="1" w:styleId="Heading3Char">
    <w:name w:val="Heading 3 Char"/>
    <w:basedOn w:val="DefaultParagraphFont"/>
    <w:link w:val="Heading3"/>
    <w:uiPriority w:val="9"/>
    <w:rsid w:val="00A42ADE"/>
    <w:rPr>
      <w:rFonts w:asciiTheme="majorHAnsi" w:eastAsiaTheme="majorEastAsia" w:hAnsiTheme="majorHAnsi" w:cstheme="majorBidi"/>
      <w:color w:val="511707" w:themeColor="accent1" w:themeShade="7F"/>
      <w:sz w:val="24"/>
      <w:szCs w:val="24"/>
    </w:rPr>
  </w:style>
  <w:style w:type="paragraph" w:customStyle="1" w:styleId="SOTableText">
    <w:name w:val="SO Table Text"/>
    <w:qFormat/>
    <w:rsid w:val="000B5DD0"/>
    <w:pPr>
      <w:spacing w:before="60" w:after="60" w:line="240" w:lineRule="auto"/>
    </w:pPr>
    <w:rPr>
      <w:rFonts w:ascii="Arial" w:eastAsia="Times New Roman" w:hAnsi="Arial" w:cs="Times New Roman"/>
      <w:sz w:val="20"/>
      <w:szCs w:val="24"/>
    </w:rPr>
  </w:style>
  <w:style w:type="paragraph" w:customStyle="1" w:styleId="LAPFooter">
    <w:name w:val="LAP Footer"/>
    <w:next w:val="Normal"/>
    <w:qFormat/>
    <w:rsid w:val="00D406A5"/>
    <w:pPr>
      <w:tabs>
        <w:tab w:val="right" w:pos="9639"/>
        <w:tab w:val="right" w:pos="14742"/>
      </w:tabs>
      <w:spacing w:after="0" w:line="240" w:lineRule="auto"/>
    </w:pPr>
    <w:rPr>
      <w:rFonts w:ascii="Arial" w:eastAsia="SimSun" w:hAnsi="Arial" w:cs="Arial"/>
      <w:sz w:val="16"/>
      <w:szCs w:val="16"/>
      <w:lang w:val="en-US" w:eastAsia="en-AU"/>
    </w:rPr>
  </w:style>
  <w:style w:type="character" w:styleId="UnresolvedMention">
    <w:name w:val="Unresolved Mention"/>
    <w:basedOn w:val="DefaultParagraphFont"/>
    <w:uiPriority w:val="99"/>
    <w:semiHidden/>
    <w:unhideWhenUsed/>
    <w:rsid w:val="00D406A5"/>
    <w:rPr>
      <w:color w:val="605E5C"/>
      <w:shd w:val="clear" w:color="auto" w:fill="E1DFDD"/>
    </w:rPr>
  </w:style>
  <w:style w:type="paragraph" w:styleId="NoSpacing">
    <w:name w:val="No Spacing"/>
    <w:uiPriority w:val="1"/>
    <w:qFormat/>
    <w:rsid w:val="00B43CBD"/>
    <w:pPr>
      <w:spacing w:after="0" w:line="240" w:lineRule="auto"/>
    </w:pPr>
  </w:style>
  <w:style w:type="paragraph" w:styleId="Header">
    <w:name w:val="header"/>
    <w:basedOn w:val="Normal"/>
    <w:link w:val="HeaderChar"/>
    <w:uiPriority w:val="99"/>
    <w:unhideWhenUsed/>
    <w:rsid w:val="00AE3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CD3"/>
  </w:style>
  <w:style w:type="paragraph" w:styleId="Footer">
    <w:name w:val="footer"/>
    <w:basedOn w:val="Normal"/>
    <w:link w:val="FooterChar"/>
    <w:uiPriority w:val="99"/>
    <w:unhideWhenUsed/>
    <w:rsid w:val="00AE3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CD3"/>
  </w:style>
  <w:style w:type="paragraph" w:customStyle="1" w:styleId="SOFinalHead4a">
    <w:name w:val="SO Final Head 4a"/>
    <w:rsid w:val="00CA24AA"/>
    <w:pPr>
      <w:spacing w:before="120" w:after="0" w:line="240" w:lineRule="auto"/>
    </w:pPr>
    <w:rPr>
      <w:rFonts w:ascii="Roboto Medium" w:eastAsia="Times New Roman" w:hAnsi="Roboto Medium" w:cs="Times New Roman"/>
      <w:color w:val="000000"/>
      <w:sz w:val="24"/>
      <w:szCs w:val="24"/>
      <w:lang w:val="en-US"/>
    </w:rPr>
  </w:style>
  <w:style w:type="character" w:customStyle="1" w:styleId="Heading4Char">
    <w:name w:val="Heading 4 Char"/>
    <w:basedOn w:val="DefaultParagraphFont"/>
    <w:link w:val="Heading4"/>
    <w:uiPriority w:val="9"/>
    <w:rsid w:val="00CA24AA"/>
    <w:rPr>
      <w:rFonts w:asciiTheme="majorHAnsi" w:eastAsiaTheme="majorEastAsia" w:hAnsiTheme="majorHAnsi" w:cstheme="majorBidi"/>
      <w:i/>
      <w:iCs/>
      <w:color w:val="7B230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01863">
      <w:bodyDiv w:val="1"/>
      <w:marLeft w:val="0"/>
      <w:marRight w:val="0"/>
      <w:marTop w:val="0"/>
      <w:marBottom w:val="0"/>
      <w:divBdr>
        <w:top w:val="none" w:sz="0" w:space="0" w:color="auto"/>
        <w:left w:val="none" w:sz="0" w:space="0" w:color="auto"/>
        <w:bottom w:val="none" w:sz="0" w:space="0" w:color="auto"/>
        <w:right w:val="none" w:sz="0" w:space="0" w:color="auto"/>
      </w:divBdr>
    </w:div>
    <w:div w:id="1614753104">
      <w:bodyDiv w:val="1"/>
      <w:marLeft w:val="0"/>
      <w:marRight w:val="0"/>
      <w:marTop w:val="0"/>
      <w:marBottom w:val="0"/>
      <w:divBdr>
        <w:top w:val="none" w:sz="0" w:space="0" w:color="auto"/>
        <w:left w:val="none" w:sz="0" w:space="0" w:color="auto"/>
        <w:bottom w:val="none" w:sz="0" w:space="0" w:color="auto"/>
        <w:right w:val="none" w:sz="0" w:space="0" w:color="auto"/>
      </w:divBdr>
    </w:div>
    <w:div w:id="200050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acs.org/energy/renewables/Recycling-renewables/96/i15"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4B84A-9AAA-47AD-85F2-EDBA9B4B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Pages>
  <Words>1495</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Port Augusta Secondary School</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Loader</dc:creator>
  <cp:keywords/>
  <dc:description/>
  <cp:lastModifiedBy>Loader, Shane (Port Augusta Secondary School)</cp:lastModifiedBy>
  <cp:revision>7</cp:revision>
  <cp:lastPrinted>2022-05-12T00:12:00Z</cp:lastPrinted>
  <dcterms:created xsi:type="dcterms:W3CDTF">2022-08-07T11:21:00Z</dcterms:created>
  <dcterms:modified xsi:type="dcterms:W3CDTF">2023-01-05T10:19:00Z</dcterms:modified>
</cp:coreProperties>
</file>